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9C548">
      <w:pPr>
        <w:spacing w:line="270" w:lineRule="auto"/>
        <w:rPr>
          <w:rFonts w:ascii="Arial"/>
          <w:sz w:val="21"/>
        </w:rPr>
      </w:pPr>
    </w:p>
    <w:p w14:paraId="5C418D43">
      <w:pPr>
        <w:spacing w:line="271" w:lineRule="auto"/>
        <w:rPr>
          <w:rFonts w:ascii="Arial"/>
          <w:sz w:val="21"/>
        </w:rPr>
      </w:pPr>
    </w:p>
    <w:p w14:paraId="2B1F3381">
      <w:pPr>
        <w:spacing w:line="271" w:lineRule="auto"/>
        <w:rPr>
          <w:rFonts w:ascii="Arial"/>
          <w:sz w:val="21"/>
        </w:rPr>
      </w:pPr>
    </w:p>
    <w:p w14:paraId="4966E99F">
      <w:pPr>
        <w:pStyle w:val="2"/>
        <w:spacing w:before="257" w:line="180" w:lineRule="auto"/>
        <w:ind w:left="366"/>
        <w:outlineLvl w:val="0"/>
        <w:rPr>
          <w:sz w:val="60"/>
          <w:szCs w:val="60"/>
        </w:rPr>
      </w:pPr>
      <w:r>
        <w:rPr>
          <w:spacing w:val="95"/>
          <w:sz w:val="60"/>
          <w:szCs w:val="60"/>
        </w:rPr>
        <w:t>压力变送器系列</w:t>
      </w:r>
    </w:p>
    <w:p w14:paraId="6E7AF1C5">
      <w:pPr>
        <w:pStyle w:val="2"/>
        <w:spacing w:before="73" w:line="342" w:lineRule="exact"/>
        <w:ind w:left="1953"/>
        <w:rPr>
          <w:sz w:val="32"/>
          <w:szCs w:val="32"/>
        </w:rPr>
      </w:pPr>
      <w:r>
        <w:rPr>
          <w:spacing w:val="12"/>
          <w:position w:val="-1"/>
          <w:sz w:val="32"/>
          <w:szCs w:val="32"/>
        </w:rPr>
        <w:t>使用说明书</w:t>
      </w:r>
    </w:p>
    <w:p w14:paraId="73D4F909">
      <w:pPr>
        <w:spacing w:line="345" w:lineRule="exact"/>
        <w:ind w:firstLine="5294"/>
      </w:pPr>
      <w:r>
        <w:rPr>
          <w:position w:val="-6"/>
        </w:rPr>
        <w:drawing>
          <wp:inline distT="0" distB="0" distL="0" distR="0">
            <wp:extent cx="275590" cy="2190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275813" cy="219542"/>
                    </a:xfrm>
                    <a:prstGeom prst="rect">
                      <a:avLst/>
                    </a:prstGeom>
                  </pic:spPr>
                </pic:pic>
              </a:graphicData>
            </a:graphic>
          </wp:inline>
        </w:drawing>
      </w:r>
    </w:p>
    <w:p w14:paraId="0DB96FC0">
      <w:pPr>
        <w:spacing w:line="275" w:lineRule="auto"/>
        <w:rPr>
          <w:rFonts w:ascii="Arial"/>
          <w:sz w:val="21"/>
        </w:rPr>
      </w:pPr>
    </w:p>
    <w:p w14:paraId="0F31993B">
      <w:pPr>
        <w:spacing w:line="275" w:lineRule="auto"/>
        <w:rPr>
          <w:rFonts w:ascii="Arial"/>
          <w:sz w:val="21"/>
        </w:rPr>
      </w:pPr>
      <w:r>
        <w:drawing>
          <wp:anchor distT="0" distB="0" distL="114300" distR="114300" simplePos="0" relativeHeight="251666432" behindDoc="0" locked="0" layoutInCell="1" allowOverlap="1">
            <wp:simplePos x="0" y="0"/>
            <wp:positionH relativeFrom="column">
              <wp:posOffset>-72390</wp:posOffset>
            </wp:positionH>
            <wp:positionV relativeFrom="paragraph">
              <wp:posOffset>73025</wp:posOffset>
            </wp:positionV>
            <wp:extent cx="4149725" cy="4032250"/>
            <wp:effectExtent l="0" t="0" r="3175"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49725" cy="4032250"/>
                    </a:xfrm>
                    <a:prstGeom prst="rect">
                      <a:avLst/>
                    </a:prstGeom>
                    <a:noFill/>
                    <a:ln>
                      <a:noFill/>
                    </a:ln>
                  </pic:spPr>
                </pic:pic>
              </a:graphicData>
            </a:graphic>
          </wp:anchor>
        </w:drawing>
      </w:r>
    </w:p>
    <w:p w14:paraId="76E9F419">
      <w:pPr>
        <w:spacing w:line="276" w:lineRule="auto"/>
        <w:rPr>
          <w:rFonts w:ascii="Arial"/>
          <w:sz w:val="21"/>
        </w:rPr>
      </w:pPr>
      <w:r>
        <w:rPr>
          <w:rFonts w:hint="default"/>
          <w:position w:val="-53"/>
          <w:lang w:val="en-US"/>
        </w:rPr>
        <w:t xml:space="preserve">       </w:t>
      </w:r>
    </w:p>
    <w:p w14:paraId="60C269E6">
      <w:pPr>
        <w:spacing w:line="372" w:lineRule="auto"/>
        <w:rPr>
          <w:rFonts w:ascii="Arial"/>
          <w:sz w:val="21"/>
        </w:rPr>
      </w:pPr>
    </w:p>
    <w:p w14:paraId="6961A483">
      <w:pPr>
        <w:pStyle w:val="2"/>
        <w:spacing w:before="61" w:line="138" w:lineRule="exact"/>
        <w:ind w:left="4647"/>
        <w:rPr>
          <w:sz w:val="14"/>
          <w:szCs w:val="14"/>
        </w:rPr>
      </w:pPr>
    </w:p>
    <w:p w14:paraId="358EC25B">
      <w:pPr>
        <w:spacing w:before="119" w:line="2793" w:lineRule="exact"/>
        <w:ind w:firstLine="3954"/>
      </w:pPr>
    </w:p>
    <w:p w14:paraId="0519C2C6">
      <w:pPr>
        <w:spacing w:line="14" w:lineRule="auto"/>
        <w:rPr>
          <w:rFonts w:ascii="Arial"/>
          <w:sz w:val="2"/>
        </w:rPr>
      </w:pPr>
      <w:r>
        <w:rPr>
          <w:rFonts w:ascii="Arial" w:hAnsi="Arial" w:eastAsia="Arial" w:cs="Arial"/>
          <w:sz w:val="2"/>
          <w:szCs w:val="2"/>
        </w:rPr>
        <w:br w:type="column"/>
      </w:r>
    </w:p>
    <w:p w14:paraId="484F0B30">
      <w:pPr>
        <w:pStyle w:val="2"/>
        <w:spacing w:before="113" w:line="179" w:lineRule="auto"/>
        <w:ind w:left="312"/>
        <w:rPr>
          <w:b/>
          <w:bCs/>
          <w:sz w:val="12"/>
          <w:szCs w:val="12"/>
        </w:rPr>
      </w:pPr>
      <w:r>
        <w:rPr>
          <w:b/>
          <w:bCs/>
          <w:color w:val="231F20"/>
          <w:spacing w:val="-2"/>
          <w:sz w:val="12"/>
          <w:szCs w:val="12"/>
        </w:rPr>
        <w:t>一</w:t>
      </w:r>
      <w:r>
        <w:rPr>
          <w:b/>
          <w:bCs/>
          <w:color w:val="231F20"/>
          <w:spacing w:val="-12"/>
          <w:sz w:val="12"/>
          <w:szCs w:val="12"/>
        </w:rPr>
        <w:t xml:space="preserve"> </w:t>
      </w:r>
      <w:r>
        <w:rPr>
          <w:b/>
          <w:bCs/>
          <w:color w:val="231F20"/>
          <w:spacing w:val="-2"/>
          <w:sz w:val="12"/>
          <w:szCs w:val="12"/>
        </w:rPr>
        <w:t>、概述</w:t>
      </w:r>
    </w:p>
    <w:p w14:paraId="3DD970E7">
      <w:pPr>
        <w:pStyle w:val="2"/>
        <w:spacing w:before="44" w:line="112" w:lineRule="exact"/>
        <w:ind w:right="5"/>
        <w:jc w:val="right"/>
      </w:pPr>
      <w:r>
        <w:rPr>
          <w:rFonts w:ascii="Arial" w:hAnsi="Arial" w:eastAsia="Arial" w:cs="Arial"/>
          <w:color w:val="231F20"/>
          <w:spacing w:val="9"/>
        </w:rPr>
        <w:t>1</w:t>
      </w:r>
      <w:r>
        <w:rPr>
          <w:rFonts w:ascii="Arial" w:hAnsi="Arial" w:eastAsia="Arial" w:cs="Arial"/>
          <w:color w:val="231F20"/>
          <w:spacing w:val="13"/>
          <w:w w:val="102"/>
        </w:rPr>
        <w:t xml:space="preserve"> </w:t>
      </w:r>
      <w:r>
        <w:rPr>
          <w:color w:val="231F20"/>
          <w:spacing w:val="9"/>
        </w:rPr>
        <w:t>、使用说明 ：本操作手册包含了如何正确使用该设备的重要信息</w:t>
      </w:r>
      <w:r>
        <w:rPr>
          <w:color w:val="231F20"/>
          <w:spacing w:val="-14"/>
        </w:rPr>
        <w:t xml:space="preserve"> </w:t>
      </w:r>
      <w:r>
        <w:rPr>
          <w:color w:val="231F20"/>
          <w:spacing w:val="9"/>
        </w:rPr>
        <w:t>。设备安装人员在操作该设备前应该认真阅读本</w:t>
      </w:r>
      <w:r>
        <w:rPr>
          <w:color w:val="231F20"/>
          <w:spacing w:val="8"/>
        </w:rPr>
        <w:t>操作手册</w:t>
      </w:r>
      <w:r>
        <w:rPr>
          <w:color w:val="231F20"/>
          <w:spacing w:val="-17"/>
        </w:rPr>
        <w:t xml:space="preserve"> </w:t>
      </w:r>
      <w:r>
        <w:rPr>
          <w:color w:val="231F20"/>
          <w:spacing w:val="8"/>
        </w:rPr>
        <w:t>。</w:t>
      </w:r>
    </w:p>
    <w:p w14:paraId="16942343">
      <w:pPr>
        <w:pStyle w:val="2"/>
        <w:spacing w:before="69" w:line="114" w:lineRule="exact"/>
        <w:ind w:left="3"/>
      </w:pPr>
      <w:r>
        <w:rPr>
          <w:color w:val="231F20"/>
          <w:spacing w:val="15"/>
        </w:rPr>
        <w:t>操作人员必须严格按照操作手册的安全说明和使用指南进行操作</w:t>
      </w:r>
      <w:r>
        <w:rPr>
          <w:color w:val="231F20"/>
          <w:spacing w:val="-7"/>
        </w:rPr>
        <w:t xml:space="preserve"> </w:t>
      </w:r>
      <w:r>
        <w:rPr>
          <w:color w:val="231F20"/>
          <w:spacing w:val="15"/>
        </w:rPr>
        <w:t>。</w:t>
      </w:r>
      <w:r>
        <w:rPr>
          <w:color w:val="231F20"/>
          <w:spacing w:val="-9"/>
        </w:rPr>
        <w:t xml:space="preserve"> </w:t>
      </w:r>
      <w:r>
        <w:rPr>
          <w:color w:val="231F20"/>
          <w:spacing w:val="15"/>
        </w:rPr>
        <w:t>另外 ，</w:t>
      </w:r>
      <w:r>
        <w:rPr>
          <w:color w:val="231F20"/>
          <w:spacing w:val="-11"/>
        </w:rPr>
        <w:t xml:space="preserve"> </w:t>
      </w:r>
      <w:r>
        <w:rPr>
          <w:color w:val="231F20"/>
          <w:spacing w:val="15"/>
        </w:rPr>
        <w:t>必须遵守职业安全规则 ，</w:t>
      </w:r>
      <w:r>
        <w:rPr>
          <w:color w:val="231F20"/>
          <w:spacing w:val="-7"/>
        </w:rPr>
        <w:t xml:space="preserve"> </w:t>
      </w:r>
      <w:r>
        <w:rPr>
          <w:color w:val="231F20"/>
          <w:spacing w:val="14"/>
        </w:rPr>
        <w:t>事故预防准则以及国家安</w:t>
      </w:r>
    </w:p>
    <w:p w14:paraId="505C77C9">
      <w:pPr>
        <w:pStyle w:val="2"/>
        <w:spacing w:before="68" w:line="114" w:lineRule="exact"/>
        <w:ind w:left="1"/>
      </w:pPr>
      <w:r>
        <w:rPr>
          <w:color w:val="231F20"/>
          <w:spacing w:val="13"/>
        </w:rPr>
        <w:t>装标准和工程规范</w:t>
      </w:r>
      <w:r>
        <w:rPr>
          <w:color w:val="231F20"/>
          <w:spacing w:val="-9"/>
        </w:rPr>
        <w:t xml:space="preserve"> </w:t>
      </w:r>
      <w:r>
        <w:rPr>
          <w:color w:val="231F20"/>
          <w:spacing w:val="13"/>
        </w:rPr>
        <w:t>。请妥善保管本手册 ，</w:t>
      </w:r>
      <w:r>
        <w:rPr>
          <w:color w:val="231F20"/>
          <w:spacing w:val="-11"/>
        </w:rPr>
        <w:t xml:space="preserve"> </w:t>
      </w:r>
      <w:r>
        <w:rPr>
          <w:color w:val="231F20"/>
          <w:spacing w:val="13"/>
        </w:rPr>
        <w:t>将其存放于本设备附近便于取阅的位置</w:t>
      </w:r>
      <w:r>
        <w:rPr>
          <w:color w:val="231F20"/>
          <w:spacing w:val="-13"/>
        </w:rPr>
        <w:t xml:space="preserve"> </w:t>
      </w:r>
      <w:r>
        <w:rPr>
          <w:color w:val="231F20"/>
          <w:spacing w:val="13"/>
        </w:rPr>
        <w:t>。</w:t>
      </w:r>
    </w:p>
    <w:p w14:paraId="02C61004">
      <w:pPr>
        <w:pStyle w:val="2"/>
        <w:spacing w:before="69" w:line="113" w:lineRule="exact"/>
        <w:ind w:right="6"/>
        <w:jc w:val="right"/>
      </w:pPr>
      <w:r>
        <w:rPr>
          <w:color w:val="231F20"/>
          <w:spacing w:val="16"/>
        </w:rPr>
        <w:t>本操作手册的版权受保护</w:t>
      </w:r>
      <w:r>
        <w:rPr>
          <w:color w:val="231F20"/>
          <w:spacing w:val="-7"/>
        </w:rPr>
        <w:t xml:space="preserve"> </w:t>
      </w:r>
      <w:r>
        <w:rPr>
          <w:color w:val="231F20"/>
          <w:spacing w:val="16"/>
        </w:rPr>
        <w:t>。此版本的操作手册是根据印刷时对应产品能够实现的功能编写 ，尽可能详</w:t>
      </w:r>
      <w:r>
        <w:rPr>
          <w:color w:val="231F20"/>
          <w:spacing w:val="15"/>
        </w:rPr>
        <w:t>实完整的描述产品</w:t>
      </w:r>
    </w:p>
    <w:p w14:paraId="6F78E934">
      <w:pPr>
        <w:pStyle w:val="2"/>
        <w:spacing w:before="69" w:line="111" w:lineRule="exact"/>
        <w:ind w:left="3"/>
      </w:pPr>
      <w:r>
        <w:rPr>
          <w:color w:val="231F20"/>
          <w:spacing w:val="11"/>
          <w:position w:val="-1"/>
        </w:rPr>
        <w:t>功能和操作步骤</w:t>
      </w:r>
      <w:r>
        <w:rPr>
          <w:color w:val="231F20"/>
          <w:spacing w:val="-10"/>
          <w:position w:val="-1"/>
        </w:rPr>
        <w:t xml:space="preserve"> </w:t>
      </w:r>
      <w:r>
        <w:rPr>
          <w:color w:val="231F20"/>
          <w:spacing w:val="11"/>
          <w:position w:val="-1"/>
        </w:rPr>
        <w:t>。</w:t>
      </w:r>
    </w:p>
    <w:p w14:paraId="12C14BB3">
      <w:pPr>
        <w:pStyle w:val="2"/>
        <w:spacing w:before="61" w:line="213" w:lineRule="auto"/>
        <w:ind w:left="325"/>
        <w:rPr>
          <w:sz w:val="12"/>
          <w:szCs w:val="12"/>
        </w:rPr>
      </w:pPr>
      <w:r>
        <w:rPr>
          <w:color w:val="231F20"/>
          <w:spacing w:val="4"/>
          <w:sz w:val="12"/>
          <w:szCs w:val="12"/>
        </w:rPr>
        <w:t>▲危险！ 设备处于氧气应用时</w:t>
      </w:r>
      <w:r>
        <w:rPr>
          <w:color w:val="231F20"/>
          <w:spacing w:val="-9"/>
          <w:sz w:val="12"/>
          <w:szCs w:val="12"/>
        </w:rPr>
        <w:t xml:space="preserve"> </w:t>
      </w:r>
      <w:r>
        <w:rPr>
          <w:color w:val="231F20"/>
          <w:spacing w:val="4"/>
          <w:sz w:val="12"/>
          <w:szCs w:val="12"/>
        </w:rPr>
        <w:t>，使用不当会引起爆炸事故</w:t>
      </w:r>
      <w:r>
        <w:rPr>
          <w:color w:val="231F20"/>
          <w:spacing w:val="-14"/>
          <w:sz w:val="12"/>
          <w:szCs w:val="12"/>
        </w:rPr>
        <w:t xml:space="preserve"> </w:t>
      </w:r>
      <w:r>
        <w:rPr>
          <w:color w:val="231F20"/>
          <w:spacing w:val="4"/>
          <w:sz w:val="12"/>
          <w:szCs w:val="12"/>
        </w:rPr>
        <w:t>。为确保安全</w:t>
      </w:r>
      <w:r>
        <w:rPr>
          <w:color w:val="231F20"/>
          <w:spacing w:val="-10"/>
          <w:sz w:val="12"/>
          <w:szCs w:val="12"/>
        </w:rPr>
        <w:t xml:space="preserve"> </w:t>
      </w:r>
      <w:r>
        <w:rPr>
          <w:color w:val="231F20"/>
          <w:spacing w:val="4"/>
          <w:sz w:val="12"/>
          <w:szCs w:val="12"/>
        </w:rPr>
        <w:t>，必</w:t>
      </w:r>
      <w:r>
        <w:rPr>
          <w:color w:val="231F20"/>
          <w:spacing w:val="3"/>
          <w:sz w:val="12"/>
          <w:szCs w:val="12"/>
        </w:rPr>
        <w:t>须遵守以下几点：</w:t>
      </w:r>
    </w:p>
    <w:p w14:paraId="54B30E30">
      <w:pPr>
        <w:pStyle w:val="2"/>
        <w:spacing w:before="22" w:line="114" w:lineRule="exact"/>
        <w:ind w:left="324"/>
      </w:pPr>
      <w:r>
        <w:rPr>
          <w:color w:val="231F20"/>
          <w:spacing w:val="15"/>
        </w:rPr>
        <w:t>◇</w:t>
      </w:r>
      <w:r>
        <w:rPr>
          <w:color w:val="231F20"/>
          <w:spacing w:val="21"/>
        </w:rPr>
        <w:t xml:space="preserve"> </w:t>
      </w:r>
      <w:r>
        <w:rPr>
          <w:color w:val="231F20"/>
          <w:spacing w:val="15"/>
        </w:rPr>
        <w:t>针对氧气应用 ，请确定订购的的产品以及收到的产品是</w:t>
      </w:r>
      <w:r>
        <w:rPr>
          <w:color w:val="231F20"/>
          <w:spacing w:val="14"/>
        </w:rPr>
        <w:t>适合有氧应用的专用型号</w:t>
      </w:r>
      <w:r>
        <w:rPr>
          <w:color w:val="231F20"/>
          <w:spacing w:val="-12"/>
        </w:rPr>
        <w:t xml:space="preserve"> </w:t>
      </w:r>
      <w:r>
        <w:rPr>
          <w:color w:val="231F20"/>
          <w:spacing w:val="14"/>
        </w:rPr>
        <w:t>。</w:t>
      </w:r>
    </w:p>
    <w:p w14:paraId="6D228CA3">
      <w:pPr>
        <w:pStyle w:val="2"/>
        <w:spacing w:before="68" w:line="114" w:lineRule="exact"/>
        <w:ind w:left="324"/>
      </w:pPr>
      <w:r>
        <w:rPr>
          <w:color w:val="231F20"/>
          <w:spacing w:val="7"/>
        </w:rPr>
        <w:t>◇设备在发货时会用塑料袋包装好以避免被污</w:t>
      </w:r>
      <w:r>
        <w:rPr>
          <w:color w:val="231F20"/>
          <w:spacing w:val="6"/>
        </w:rPr>
        <w:t>染</w:t>
      </w:r>
      <w:r>
        <w:rPr>
          <w:color w:val="231F20"/>
          <w:spacing w:val="-10"/>
        </w:rPr>
        <w:t xml:space="preserve"> </w:t>
      </w:r>
      <w:r>
        <w:rPr>
          <w:color w:val="231F20"/>
          <w:spacing w:val="6"/>
        </w:rPr>
        <w:t>，另外</w:t>
      </w:r>
      <w:r>
        <w:rPr>
          <w:color w:val="231F20"/>
          <w:spacing w:val="-13"/>
        </w:rPr>
        <w:t xml:space="preserve"> </w:t>
      </w:r>
      <w:r>
        <w:rPr>
          <w:color w:val="231F20"/>
          <w:spacing w:val="6"/>
        </w:rPr>
        <w:t>，在拆装设备时避免与皮肤有任何接</w:t>
      </w:r>
    </w:p>
    <w:p w14:paraId="5D037945">
      <w:pPr>
        <w:pStyle w:val="2"/>
        <w:spacing w:before="69" w:line="111" w:lineRule="exact"/>
        <w:ind w:left="324"/>
      </w:pPr>
      <w:r>
        <w:rPr>
          <w:color w:val="231F20"/>
          <w:spacing w:val="7"/>
          <w:position w:val="-1"/>
        </w:rPr>
        <w:t>◇触以防止设备上留下油脂残留物。</w:t>
      </w:r>
    </w:p>
    <w:p w14:paraId="2D43B953">
      <w:pPr>
        <w:pStyle w:val="2"/>
        <w:spacing w:before="71" w:line="114" w:lineRule="exact"/>
        <w:ind w:left="324"/>
      </w:pPr>
      <w:r>
        <w:rPr>
          <w:color w:val="231F20"/>
          <w:spacing w:val="12"/>
        </w:rPr>
        <w:t>◇在安装设备的过程中 ，</w:t>
      </w:r>
      <w:r>
        <w:rPr>
          <w:color w:val="231F20"/>
          <w:spacing w:val="7"/>
        </w:rPr>
        <w:t xml:space="preserve"> </w:t>
      </w:r>
      <w:r>
        <w:rPr>
          <w:color w:val="231F20"/>
          <w:spacing w:val="12"/>
        </w:rPr>
        <w:t>一</w:t>
      </w:r>
      <w:r>
        <w:rPr>
          <w:color w:val="231F20"/>
          <w:spacing w:val="-16"/>
        </w:rPr>
        <w:t xml:space="preserve"> </w:t>
      </w:r>
      <w:r>
        <w:rPr>
          <w:color w:val="231F20"/>
          <w:spacing w:val="12"/>
        </w:rPr>
        <w:t>定要满足相关的防爆规定</w:t>
      </w:r>
      <w:r>
        <w:rPr>
          <w:color w:val="231F20"/>
          <w:spacing w:val="-10"/>
        </w:rPr>
        <w:t xml:space="preserve"> </w:t>
      </w:r>
      <w:r>
        <w:rPr>
          <w:color w:val="231F20"/>
          <w:spacing w:val="12"/>
        </w:rPr>
        <w:t>。</w:t>
      </w:r>
    </w:p>
    <w:p w14:paraId="17415712">
      <w:pPr>
        <w:pStyle w:val="2"/>
        <w:spacing w:before="68" w:line="112" w:lineRule="exact"/>
        <w:ind w:left="324"/>
      </w:pPr>
      <w:r>
        <w:rPr>
          <w:color w:val="231F20"/>
          <w:spacing w:val="16"/>
        </w:rPr>
        <w:t>◇保留技术参数的修改权</w:t>
      </w:r>
      <w:r>
        <w:rPr>
          <w:color w:val="231F20"/>
          <w:spacing w:val="-13"/>
        </w:rPr>
        <w:t xml:space="preserve"> </w:t>
      </w:r>
      <w:r>
        <w:rPr>
          <w:color w:val="231F20"/>
          <w:spacing w:val="16"/>
        </w:rPr>
        <w:t>。</w:t>
      </w:r>
    </w:p>
    <w:p w14:paraId="2999AF9D">
      <w:pPr>
        <w:pStyle w:val="2"/>
        <w:spacing w:before="72" w:line="108" w:lineRule="exact"/>
        <w:ind w:left="312"/>
      </w:pPr>
      <w:r>
        <w:rPr>
          <w:rFonts w:ascii="Arial" w:hAnsi="Arial" w:eastAsia="Arial" w:cs="Arial"/>
          <w:color w:val="231F20"/>
          <w:spacing w:val="2"/>
          <w:position w:val="-1"/>
        </w:rPr>
        <w:t>2</w:t>
      </w:r>
      <w:r>
        <w:rPr>
          <w:rFonts w:ascii="Arial" w:hAnsi="Arial" w:eastAsia="Arial" w:cs="Arial"/>
          <w:color w:val="231F20"/>
          <w:spacing w:val="-4"/>
          <w:position w:val="-1"/>
        </w:rPr>
        <w:t xml:space="preserve"> </w:t>
      </w:r>
      <w:r>
        <w:rPr>
          <w:color w:val="231F20"/>
          <w:spacing w:val="2"/>
          <w:position w:val="-1"/>
        </w:rPr>
        <w:t>、</w:t>
      </w:r>
      <w:r>
        <w:rPr>
          <w:color w:val="231F20"/>
          <w:spacing w:val="-7"/>
          <w:position w:val="-1"/>
        </w:rPr>
        <w:t xml:space="preserve"> </w:t>
      </w:r>
      <w:r>
        <w:rPr>
          <w:color w:val="231F20"/>
          <w:spacing w:val="2"/>
          <w:position w:val="-1"/>
        </w:rPr>
        <w:t>图标说明</w:t>
      </w:r>
    </w:p>
    <w:p w14:paraId="41327C7B">
      <w:pPr>
        <w:spacing w:line="73" w:lineRule="exact"/>
      </w:pPr>
    </w:p>
    <w:tbl>
      <w:tblPr>
        <w:tblStyle w:val="5"/>
        <w:tblW w:w="2746" w:type="dxa"/>
        <w:tblInd w:w="32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
        <w:gridCol w:w="2260"/>
      </w:tblGrid>
      <w:tr w14:paraId="2D8364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39" w:hRule="atLeast"/>
        </w:trPr>
        <w:tc>
          <w:tcPr>
            <w:tcW w:w="486" w:type="dxa"/>
            <w:vAlign w:val="top"/>
          </w:tcPr>
          <w:p w14:paraId="3D56DD70">
            <w:pPr>
              <w:pStyle w:val="6"/>
              <w:spacing w:line="106" w:lineRule="exact"/>
              <w:rPr>
                <w:rFonts w:ascii="Arial" w:hAnsi="Arial" w:eastAsia="Arial" w:cs="Arial"/>
              </w:rPr>
            </w:pPr>
            <w:r>
              <w:rPr>
                <w:color w:val="231F20"/>
                <w:spacing w:val="6"/>
              </w:rPr>
              <w:t>▲</w:t>
            </w:r>
            <w:r>
              <w:rPr>
                <w:color w:val="231F20"/>
                <w:spacing w:val="23"/>
                <w:w w:val="102"/>
              </w:rPr>
              <w:t xml:space="preserve"> </w:t>
            </w:r>
            <w:r>
              <w:rPr>
                <w:color w:val="231F20"/>
                <w:spacing w:val="6"/>
              </w:rPr>
              <w:t>危险</w:t>
            </w:r>
            <w:r>
              <w:rPr>
                <w:color w:val="231F20"/>
                <w:spacing w:val="5"/>
              </w:rPr>
              <w:t xml:space="preserve"> </w:t>
            </w:r>
            <w:r>
              <w:rPr>
                <w:rFonts w:ascii="Arial" w:hAnsi="Arial" w:eastAsia="Arial" w:cs="Arial"/>
                <w:color w:val="231F20"/>
                <w:spacing w:val="6"/>
              </w:rPr>
              <w:t>!</w:t>
            </w:r>
          </w:p>
          <w:p w14:paraId="7D3CA16F">
            <w:pPr>
              <w:pStyle w:val="6"/>
              <w:spacing w:before="75" w:line="111" w:lineRule="exact"/>
              <w:rPr>
                <w:rFonts w:ascii="Arial" w:hAnsi="Arial" w:eastAsia="Arial" w:cs="Arial"/>
              </w:rPr>
            </w:pPr>
            <w:r>
              <w:rPr>
                <w:color w:val="231F20"/>
                <w:spacing w:val="7"/>
              </w:rPr>
              <w:t>▲</w:t>
            </w:r>
            <w:r>
              <w:rPr>
                <w:color w:val="231F20"/>
                <w:spacing w:val="21"/>
                <w:w w:val="102"/>
              </w:rPr>
              <w:t xml:space="preserve"> </w:t>
            </w:r>
            <w:r>
              <w:rPr>
                <w:color w:val="231F20"/>
                <w:spacing w:val="7"/>
              </w:rPr>
              <w:t xml:space="preserve">警告 </w:t>
            </w:r>
            <w:r>
              <w:rPr>
                <w:rFonts w:ascii="Arial" w:hAnsi="Arial" w:eastAsia="Arial" w:cs="Arial"/>
                <w:color w:val="231F20"/>
                <w:spacing w:val="7"/>
              </w:rPr>
              <w:t>!</w:t>
            </w:r>
          </w:p>
          <w:p w14:paraId="6E58AD71">
            <w:pPr>
              <w:pStyle w:val="6"/>
              <w:spacing w:before="74" w:line="104" w:lineRule="exact"/>
              <w:rPr>
                <w:rFonts w:ascii="Arial" w:hAnsi="Arial" w:eastAsia="Arial" w:cs="Arial"/>
              </w:rPr>
            </w:pPr>
            <w:r>
              <w:rPr>
                <w:color w:val="231F20"/>
                <w:spacing w:val="6"/>
              </w:rPr>
              <w:t>▲</w:t>
            </w:r>
            <w:r>
              <w:rPr>
                <w:color w:val="231F20"/>
                <w:spacing w:val="23"/>
              </w:rPr>
              <w:t xml:space="preserve"> </w:t>
            </w:r>
            <w:r>
              <w:rPr>
                <w:color w:val="231F20"/>
                <w:spacing w:val="6"/>
              </w:rPr>
              <w:t xml:space="preserve">小心 </w:t>
            </w:r>
            <w:r>
              <w:rPr>
                <w:rFonts w:ascii="Arial" w:hAnsi="Arial" w:eastAsia="Arial" w:cs="Arial"/>
                <w:color w:val="231F20"/>
                <w:spacing w:val="6"/>
              </w:rPr>
              <w:t>!</w:t>
            </w:r>
          </w:p>
          <w:p w14:paraId="2B417A06">
            <w:pPr>
              <w:pStyle w:val="6"/>
              <w:spacing w:before="76" w:line="107" w:lineRule="exact"/>
              <w:rPr>
                <w:rFonts w:ascii="Arial" w:hAnsi="Arial" w:eastAsia="Arial" w:cs="Arial"/>
              </w:rPr>
            </w:pPr>
            <w:r>
              <w:rPr>
                <w:color w:val="231F20"/>
                <w:spacing w:val="6"/>
              </w:rPr>
              <w:t>▲</w:t>
            </w:r>
            <w:r>
              <w:rPr>
                <w:color w:val="231F20"/>
                <w:spacing w:val="21"/>
                <w:w w:val="101"/>
              </w:rPr>
              <w:t xml:space="preserve"> </w:t>
            </w:r>
            <w:r>
              <w:rPr>
                <w:color w:val="231F20"/>
                <w:spacing w:val="6"/>
              </w:rPr>
              <w:t>提醒</w:t>
            </w:r>
            <w:r>
              <w:rPr>
                <w:color w:val="231F20"/>
                <w:spacing w:val="7"/>
                <w:w w:val="102"/>
              </w:rPr>
              <w:t xml:space="preserve"> </w:t>
            </w:r>
            <w:r>
              <w:rPr>
                <w:rFonts w:ascii="Arial" w:hAnsi="Arial" w:eastAsia="Arial" w:cs="Arial"/>
                <w:color w:val="231F20"/>
                <w:spacing w:val="6"/>
              </w:rPr>
              <w:t>!</w:t>
            </w:r>
          </w:p>
          <w:p w14:paraId="3AB8AB9A">
            <w:pPr>
              <w:pStyle w:val="6"/>
              <w:spacing w:before="75" w:line="99" w:lineRule="exact"/>
              <w:rPr>
                <w:rFonts w:ascii="Arial" w:hAnsi="Arial" w:eastAsia="Arial" w:cs="Arial"/>
              </w:rPr>
            </w:pPr>
            <w:r>
              <w:rPr>
                <w:color w:val="231F20"/>
                <w:spacing w:val="6"/>
                <w:position w:val="-1"/>
              </w:rPr>
              <w:t>▲</w:t>
            </w:r>
            <w:r>
              <w:rPr>
                <w:color w:val="231F20"/>
                <w:spacing w:val="21"/>
                <w:position w:val="-1"/>
              </w:rPr>
              <w:t xml:space="preserve"> </w:t>
            </w:r>
            <w:r>
              <w:rPr>
                <w:color w:val="231F20"/>
                <w:spacing w:val="6"/>
                <w:position w:val="-1"/>
              </w:rPr>
              <w:t>提示</w:t>
            </w:r>
            <w:r>
              <w:rPr>
                <w:color w:val="231F20"/>
                <w:spacing w:val="8"/>
                <w:position w:val="-1"/>
              </w:rPr>
              <w:t xml:space="preserve"> </w:t>
            </w:r>
            <w:r>
              <w:rPr>
                <w:rFonts w:ascii="Arial" w:hAnsi="Arial" w:eastAsia="Arial" w:cs="Arial"/>
                <w:color w:val="231F20"/>
                <w:spacing w:val="6"/>
                <w:position w:val="-1"/>
              </w:rPr>
              <w:t>!</w:t>
            </w:r>
          </w:p>
        </w:tc>
        <w:tc>
          <w:tcPr>
            <w:tcW w:w="2260" w:type="dxa"/>
            <w:vAlign w:val="top"/>
          </w:tcPr>
          <w:p w14:paraId="07F4176F">
            <w:pPr>
              <w:pStyle w:val="6"/>
              <w:spacing w:line="111" w:lineRule="exact"/>
              <w:ind w:left="63"/>
              <w:rPr>
                <w:sz w:val="11"/>
                <w:szCs w:val="11"/>
              </w:rPr>
            </w:pPr>
            <w:r>
              <w:rPr>
                <w:color w:val="231F20"/>
                <w:spacing w:val="14"/>
                <w:position w:val="-1"/>
                <w:sz w:val="11"/>
                <w:szCs w:val="11"/>
              </w:rPr>
              <w:t>可能会导致死亡或重伤的危险情况</w:t>
            </w:r>
            <w:r>
              <w:rPr>
                <w:color w:val="231F20"/>
                <w:spacing w:val="-13"/>
                <w:position w:val="-1"/>
                <w:sz w:val="11"/>
                <w:szCs w:val="11"/>
              </w:rPr>
              <w:t xml:space="preserve"> </w:t>
            </w:r>
            <w:r>
              <w:rPr>
                <w:color w:val="231F20"/>
                <w:spacing w:val="14"/>
                <w:position w:val="-1"/>
                <w:sz w:val="11"/>
                <w:szCs w:val="11"/>
              </w:rPr>
              <w:t>。</w:t>
            </w:r>
          </w:p>
          <w:p w14:paraId="79E5DF82">
            <w:pPr>
              <w:pStyle w:val="6"/>
              <w:spacing w:before="71" w:line="111" w:lineRule="exact"/>
              <w:jc w:val="right"/>
              <w:rPr>
                <w:sz w:val="11"/>
                <w:szCs w:val="11"/>
              </w:rPr>
            </w:pPr>
            <w:r>
              <w:rPr>
                <w:color w:val="231F20"/>
                <w:spacing w:val="12"/>
                <w:position w:val="-1"/>
                <w:sz w:val="11"/>
                <w:szCs w:val="11"/>
              </w:rPr>
              <w:t>可能会导致死亡或重伤的潜在危险情况。</w:t>
            </w:r>
          </w:p>
          <w:p w14:paraId="46E1CF07">
            <w:pPr>
              <w:pStyle w:val="6"/>
              <w:spacing w:before="71" w:line="111" w:lineRule="exact"/>
              <w:ind w:left="63"/>
              <w:rPr>
                <w:sz w:val="11"/>
                <w:szCs w:val="11"/>
              </w:rPr>
            </w:pPr>
            <w:r>
              <w:rPr>
                <w:color w:val="231F20"/>
                <w:spacing w:val="14"/>
                <w:position w:val="-1"/>
                <w:sz w:val="11"/>
                <w:szCs w:val="11"/>
              </w:rPr>
              <w:t>可能会导致轻伤的潜在危险情况</w:t>
            </w:r>
            <w:r>
              <w:rPr>
                <w:color w:val="231F20"/>
                <w:spacing w:val="-6"/>
                <w:position w:val="-1"/>
                <w:sz w:val="11"/>
                <w:szCs w:val="11"/>
              </w:rPr>
              <w:t xml:space="preserve"> </w:t>
            </w:r>
            <w:r>
              <w:rPr>
                <w:color w:val="231F20"/>
                <w:spacing w:val="14"/>
                <w:position w:val="-1"/>
                <w:sz w:val="11"/>
                <w:szCs w:val="11"/>
              </w:rPr>
              <w:t>。</w:t>
            </w:r>
          </w:p>
          <w:p w14:paraId="16FC2D10">
            <w:pPr>
              <w:pStyle w:val="6"/>
              <w:spacing w:before="71" w:line="111" w:lineRule="exact"/>
              <w:ind w:left="63"/>
              <w:rPr>
                <w:sz w:val="11"/>
                <w:szCs w:val="11"/>
              </w:rPr>
            </w:pPr>
            <w:r>
              <w:rPr>
                <w:color w:val="231F20"/>
                <w:spacing w:val="14"/>
                <w:position w:val="-1"/>
                <w:sz w:val="11"/>
                <w:szCs w:val="11"/>
              </w:rPr>
              <w:t>可能会导致人身伤害的潜在危险情况</w:t>
            </w:r>
            <w:r>
              <w:rPr>
                <w:color w:val="231F20"/>
                <w:position w:val="-1"/>
                <w:sz w:val="11"/>
                <w:szCs w:val="11"/>
              </w:rPr>
              <w:t xml:space="preserve"> </w:t>
            </w:r>
            <w:r>
              <w:rPr>
                <w:color w:val="231F20"/>
                <w:spacing w:val="14"/>
                <w:position w:val="-1"/>
                <w:sz w:val="11"/>
                <w:szCs w:val="11"/>
              </w:rPr>
              <w:t>。</w:t>
            </w:r>
          </w:p>
          <w:p w14:paraId="0D003FC9">
            <w:pPr>
              <w:pStyle w:val="6"/>
              <w:spacing w:before="71" w:line="100" w:lineRule="exact"/>
              <w:ind w:left="60"/>
            </w:pPr>
            <w:r>
              <w:rPr>
                <w:color w:val="231F20"/>
                <w:spacing w:val="23"/>
                <w:position w:val="-1"/>
              </w:rPr>
              <w:t>确保设备无故障运行的提示和信息</w:t>
            </w:r>
            <w:r>
              <w:rPr>
                <w:color w:val="231F20"/>
                <w:spacing w:val="8"/>
                <w:w w:val="102"/>
                <w:position w:val="-1"/>
              </w:rPr>
              <w:t xml:space="preserve"> </w:t>
            </w:r>
            <w:r>
              <w:rPr>
                <w:color w:val="231F20"/>
                <w:spacing w:val="23"/>
                <w:position w:val="-1"/>
              </w:rPr>
              <w:t>。</w:t>
            </w:r>
          </w:p>
        </w:tc>
      </w:tr>
    </w:tbl>
    <w:p w14:paraId="497C98A7">
      <w:pPr>
        <w:pStyle w:val="2"/>
        <w:spacing w:before="73" w:line="108" w:lineRule="exact"/>
        <w:ind w:left="313"/>
      </w:pPr>
      <w:r>
        <w:rPr>
          <w:rFonts w:ascii="Arial" w:hAnsi="Arial" w:eastAsia="Arial" w:cs="Arial"/>
          <w:color w:val="231F20"/>
          <w:spacing w:val="4"/>
          <w:position w:val="-1"/>
        </w:rPr>
        <w:t>3</w:t>
      </w:r>
      <w:r>
        <w:rPr>
          <w:rFonts w:ascii="Arial" w:hAnsi="Arial" w:eastAsia="Arial" w:cs="Arial"/>
          <w:color w:val="231F20"/>
          <w:spacing w:val="-8"/>
          <w:position w:val="-1"/>
        </w:rPr>
        <w:t xml:space="preserve"> </w:t>
      </w:r>
      <w:r>
        <w:rPr>
          <w:color w:val="231F20"/>
          <w:spacing w:val="4"/>
          <w:position w:val="-1"/>
        </w:rPr>
        <w:t>、使用人员：</w:t>
      </w:r>
    </w:p>
    <w:p w14:paraId="7F794BBF">
      <w:pPr>
        <w:pStyle w:val="2"/>
        <w:spacing w:before="73" w:line="111" w:lineRule="exact"/>
        <w:ind w:left="325"/>
      </w:pPr>
      <w:r>
        <w:rPr>
          <w:color w:val="231F20"/>
          <w:spacing w:val="9"/>
        </w:rPr>
        <w:t>▲</w:t>
      </w:r>
      <w:r>
        <w:rPr>
          <w:color w:val="231F20"/>
          <w:spacing w:val="20"/>
          <w:w w:val="102"/>
        </w:rPr>
        <w:t xml:space="preserve"> </w:t>
      </w:r>
      <w:r>
        <w:rPr>
          <w:color w:val="231F20"/>
          <w:spacing w:val="9"/>
        </w:rPr>
        <w:t xml:space="preserve">警告 </w:t>
      </w:r>
      <w:r>
        <w:rPr>
          <w:rFonts w:ascii="Arial" w:hAnsi="Arial" w:eastAsia="Arial" w:cs="Arial"/>
          <w:color w:val="231F20"/>
          <w:spacing w:val="9"/>
        </w:rPr>
        <w:t>!</w:t>
      </w:r>
      <w:r>
        <w:rPr>
          <w:rFonts w:ascii="Arial" w:hAnsi="Arial" w:eastAsia="Arial" w:cs="Arial"/>
          <w:color w:val="231F20"/>
          <w:spacing w:val="9"/>
          <w:w w:val="101"/>
        </w:rPr>
        <w:t xml:space="preserve">   </w:t>
      </w:r>
      <w:r>
        <w:rPr>
          <w:color w:val="231F20"/>
          <w:spacing w:val="9"/>
        </w:rPr>
        <w:t>本手册适用于专业的技术人员</w:t>
      </w:r>
      <w:r>
        <w:rPr>
          <w:color w:val="231F20"/>
          <w:spacing w:val="-9"/>
        </w:rPr>
        <w:t xml:space="preserve"> </w:t>
      </w:r>
      <w:r>
        <w:rPr>
          <w:color w:val="231F20"/>
          <w:spacing w:val="9"/>
        </w:rPr>
        <w:t>。</w:t>
      </w:r>
    </w:p>
    <w:p w14:paraId="0AF6F71C">
      <w:pPr>
        <w:pStyle w:val="2"/>
        <w:spacing w:before="72" w:line="109" w:lineRule="exact"/>
        <w:ind w:left="312"/>
      </w:pPr>
      <w:r>
        <w:rPr>
          <w:rFonts w:ascii="Arial" w:hAnsi="Arial" w:eastAsia="Arial" w:cs="Arial"/>
          <w:color w:val="231F20"/>
          <w:spacing w:val="3"/>
          <w:position w:val="-1"/>
        </w:rPr>
        <w:t>4</w:t>
      </w:r>
      <w:r>
        <w:rPr>
          <w:rFonts w:ascii="Arial" w:hAnsi="Arial" w:eastAsia="Arial" w:cs="Arial"/>
          <w:color w:val="231F20"/>
          <w:spacing w:val="-7"/>
          <w:position w:val="-1"/>
        </w:rPr>
        <w:t xml:space="preserve"> </w:t>
      </w:r>
      <w:r>
        <w:rPr>
          <w:color w:val="231F20"/>
          <w:spacing w:val="3"/>
          <w:position w:val="-1"/>
        </w:rPr>
        <w:t>、</w:t>
      </w:r>
      <w:r>
        <w:rPr>
          <w:color w:val="231F20"/>
          <w:spacing w:val="-8"/>
          <w:position w:val="-1"/>
        </w:rPr>
        <w:t xml:space="preserve"> </w:t>
      </w:r>
      <w:r>
        <w:rPr>
          <w:color w:val="231F20"/>
          <w:spacing w:val="3"/>
          <w:position w:val="-1"/>
        </w:rPr>
        <w:t>责任限制</w:t>
      </w:r>
    </w:p>
    <w:p w14:paraId="3B1C7B0A">
      <w:pPr>
        <w:pStyle w:val="2"/>
        <w:spacing w:before="72" w:line="114" w:lineRule="exact"/>
        <w:ind w:left="312"/>
      </w:pPr>
      <w:r>
        <w:rPr>
          <w:color w:val="231F20"/>
          <w:spacing w:val="4"/>
        </w:rPr>
        <w:t>对于因不遵循操作手册、  不当使用</w:t>
      </w:r>
      <w:r>
        <w:rPr>
          <w:color w:val="231F20"/>
          <w:spacing w:val="-7"/>
        </w:rPr>
        <w:t xml:space="preserve"> </w:t>
      </w:r>
      <w:r>
        <w:rPr>
          <w:color w:val="231F20"/>
          <w:spacing w:val="4"/>
        </w:rPr>
        <w:t>、自行改动和毁坏而导致仪器损坏的</w:t>
      </w:r>
      <w:r>
        <w:rPr>
          <w:color w:val="231F20"/>
          <w:spacing w:val="-8"/>
        </w:rPr>
        <w:t xml:space="preserve"> </w:t>
      </w:r>
      <w:r>
        <w:rPr>
          <w:color w:val="231F20"/>
          <w:spacing w:val="4"/>
        </w:rPr>
        <w:t>，本公司不承担赔偿责任并且不提供保修服务。</w:t>
      </w:r>
    </w:p>
    <w:p w14:paraId="6AB45E08">
      <w:pPr>
        <w:pStyle w:val="2"/>
        <w:spacing w:before="71" w:line="107" w:lineRule="exact"/>
        <w:ind w:left="313"/>
      </w:pPr>
      <w:r>
        <w:rPr>
          <w:rFonts w:ascii="Arial" w:hAnsi="Arial" w:eastAsia="Arial" w:cs="Arial"/>
          <w:color w:val="231F20"/>
          <w:spacing w:val="7"/>
          <w:position w:val="-1"/>
        </w:rPr>
        <w:t>5</w:t>
      </w:r>
      <w:r>
        <w:rPr>
          <w:rFonts w:ascii="Arial" w:hAnsi="Arial" w:eastAsia="Arial" w:cs="Arial"/>
          <w:color w:val="231F20"/>
          <w:spacing w:val="-8"/>
          <w:position w:val="-1"/>
        </w:rPr>
        <w:t xml:space="preserve"> </w:t>
      </w:r>
      <w:r>
        <w:rPr>
          <w:color w:val="231F20"/>
          <w:spacing w:val="7"/>
          <w:position w:val="-1"/>
        </w:rPr>
        <w:t>、使用说明</w:t>
      </w:r>
    </w:p>
    <w:p w14:paraId="7EFDEE0C">
      <w:pPr>
        <w:pStyle w:val="2"/>
        <w:spacing w:before="73" w:line="110" w:lineRule="exact"/>
        <w:jc w:val="right"/>
      </w:pPr>
      <w:r>
        <w:rPr>
          <w:color w:val="231F20"/>
          <w:spacing w:val="15"/>
          <w:position w:val="-1"/>
        </w:rPr>
        <w:t>压力变送器可以根据型号的不同</w:t>
      </w:r>
      <w:r>
        <w:rPr>
          <w:color w:val="231F20"/>
          <w:spacing w:val="4"/>
          <w:position w:val="-1"/>
        </w:rPr>
        <w:t xml:space="preserve">  </w:t>
      </w:r>
      <w:r>
        <w:rPr>
          <w:color w:val="231F20"/>
          <w:spacing w:val="15"/>
          <w:position w:val="-1"/>
        </w:rPr>
        <w:t>进行绝压</w:t>
      </w:r>
      <w:r>
        <w:rPr>
          <w:color w:val="231F20"/>
          <w:spacing w:val="-8"/>
          <w:position w:val="-1"/>
        </w:rPr>
        <w:t xml:space="preserve"> </w:t>
      </w:r>
      <w:r>
        <w:rPr>
          <w:color w:val="231F20"/>
          <w:spacing w:val="15"/>
          <w:position w:val="-1"/>
        </w:rPr>
        <w:t>、负压和表压的测量</w:t>
      </w:r>
      <w:r>
        <w:rPr>
          <w:color w:val="231F20"/>
          <w:spacing w:val="-9"/>
          <w:position w:val="-1"/>
        </w:rPr>
        <w:t xml:space="preserve"> </w:t>
      </w:r>
      <w:r>
        <w:rPr>
          <w:color w:val="231F20"/>
          <w:spacing w:val="15"/>
          <w:position w:val="-1"/>
        </w:rPr>
        <w:t>。适用于液位</w:t>
      </w:r>
      <w:r>
        <w:rPr>
          <w:color w:val="231F20"/>
          <w:spacing w:val="14"/>
          <w:position w:val="-1"/>
        </w:rPr>
        <w:t>和流程工业的压力测量</w:t>
      </w:r>
      <w:r>
        <w:rPr>
          <w:color w:val="231F20"/>
          <w:spacing w:val="-10"/>
          <w:position w:val="-1"/>
        </w:rPr>
        <w:t xml:space="preserve"> </w:t>
      </w:r>
      <w:r>
        <w:rPr>
          <w:color w:val="231F20"/>
          <w:spacing w:val="14"/>
          <w:position w:val="-1"/>
        </w:rPr>
        <w:t>。操作人员有责任检</w:t>
      </w:r>
    </w:p>
    <w:p w14:paraId="7D5DE8DB">
      <w:pPr>
        <w:pStyle w:val="2"/>
        <w:spacing w:before="72" w:line="114" w:lineRule="exact"/>
        <w:jc w:val="right"/>
      </w:pPr>
      <w:r>
        <w:rPr>
          <w:color w:val="231F20"/>
          <w:spacing w:val="16"/>
        </w:rPr>
        <w:t>验设备是否适合应用的工况条件</w:t>
      </w:r>
      <w:r>
        <w:rPr>
          <w:color w:val="231F20"/>
          <w:spacing w:val="-11"/>
        </w:rPr>
        <w:t xml:space="preserve"> </w:t>
      </w:r>
      <w:r>
        <w:rPr>
          <w:color w:val="231F20"/>
          <w:spacing w:val="16"/>
        </w:rPr>
        <w:t>。如果存在任何疑问 ，</w:t>
      </w:r>
      <w:r>
        <w:rPr>
          <w:color w:val="231F20"/>
          <w:spacing w:val="-9"/>
        </w:rPr>
        <w:t xml:space="preserve"> </w:t>
      </w:r>
      <w:r>
        <w:rPr>
          <w:color w:val="231F20"/>
          <w:spacing w:val="16"/>
        </w:rPr>
        <w:t>请联系我们的销售部门以确保设备的正确</w:t>
      </w:r>
      <w:r>
        <w:rPr>
          <w:color w:val="231F20"/>
          <w:spacing w:val="15"/>
        </w:rPr>
        <w:t>应用 。对于因选型不当而造</w:t>
      </w:r>
    </w:p>
    <w:p w14:paraId="4363E459">
      <w:pPr>
        <w:pStyle w:val="2"/>
        <w:spacing w:before="69" w:line="113" w:lineRule="exact"/>
      </w:pPr>
      <w:r>
        <w:rPr>
          <w:color w:val="231F20"/>
          <w:spacing w:val="11"/>
        </w:rPr>
        <w:t>成的影响 ，本公司不承担任何责任</w:t>
      </w:r>
      <w:r>
        <w:rPr>
          <w:color w:val="231F20"/>
          <w:spacing w:val="-5"/>
        </w:rPr>
        <w:t xml:space="preserve"> </w:t>
      </w:r>
      <w:r>
        <w:rPr>
          <w:color w:val="231F20"/>
          <w:spacing w:val="11"/>
        </w:rPr>
        <w:t>。</w:t>
      </w:r>
    </w:p>
    <w:p w14:paraId="05FADB9D">
      <w:pPr>
        <w:pStyle w:val="2"/>
        <w:spacing w:before="68" w:line="113" w:lineRule="exact"/>
        <w:ind w:left="315"/>
      </w:pPr>
      <w:r>
        <w:rPr>
          <w:color w:val="231F20"/>
          <w:spacing w:val="16"/>
        </w:rPr>
        <w:t>订购型号适于测量样本中说明的气体或液体介质</w:t>
      </w:r>
      <w:r>
        <w:rPr>
          <w:color w:val="231F20"/>
          <w:spacing w:val="-10"/>
        </w:rPr>
        <w:t xml:space="preserve"> </w:t>
      </w:r>
      <w:r>
        <w:rPr>
          <w:color w:val="231F20"/>
          <w:spacing w:val="16"/>
        </w:rPr>
        <w:t>。</w:t>
      </w:r>
      <w:r>
        <w:rPr>
          <w:color w:val="231F20"/>
          <w:spacing w:val="15"/>
        </w:rPr>
        <w:t>使用者必须确保被测介质与设备所有接液材质都能够兼容</w:t>
      </w:r>
      <w:r>
        <w:rPr>
          <w:color w:val="231F20"/>
          <w:spacing w:val="-11"/>
        </w:rPr>
        <w:t xml:space="preserve"> </w:t>
      </w:r>
      <w:r>
        <w:rPr>
          <w:color w:val="231F20"/>
          <w:spacing w:val="15"/>
        </w:rPr>
        <w:t>。</w:t>
      </w:r>
    </w:p>
    <w:p w14:paraId="6DEED6C7">
      <w:pPr>
        <w:pStyle w:val="2"/>
        <w:spacing w:before="70" w:line="114" w:lineRule="exact"/>
        <w:ind w:left="312"/>
      </w:pPr>
      <w:r>
        <w:rPr>
          <w:color w:val="231F20"/>
          <w:spacing w:val="13"/>
        </w:rPr>
        <w:t>所选型号产品性能与对应产品样本</w:t>
      </w:r>
      <w:r>
        <w:rPr>
          <w:color w:val="231F20"/>
          <w:spacing w:val="-8"/>
        </w:rPr>
        <w:t xml:space="preserve"> </w:t>
      </w:r>
      <w:r>
        <w:rPr>
          <w:color w:val="231F20"/>
          <w:spacing w:val="13"/>
        </w:rPr>
        <w:t>一</w:t>
      </w:r>
      <w:r>
        <w:rPr>
          <w:color w:val="231F20"/>
          <w:spacing w:val="-15"/>
        </w:rPr>
        <w:t xml:space="preserve"> </w:t>
      </w:r>
      <w:r>
        <w:rPr>
          <w:color w:val="231F20"/>
          <w:spacing w:val="13"/>
        </w:rPr>
        <w:t>致</w:t>
      </w:r>
      <w:r>
        <w:rPr>
          <w:color w:val="231F20"/>
          <w:spacing w:val="-13"/>
        </w:rPr>
        <w:t xml:space="preserve"> </w:t>
      </w:r>
      <w:r>
        <w:rPr>
          <w:color w:val="231F20"/>
          <w:spacing w:val="13"/>
        </w:rPr>
        <w:t>。如果没有产品样本</w:t>
      </w:r>
      <w:r>
        <w:rPr>
          <w:color w:val="231F20"/>
          <w:spacing w:val="-3"/>
        </w:rPr>
        <w:t xml:space="preserve"> </w:t>
      </w:r>
      <w:r>
        <w:rPr>
          <w:color w:val="231F20"/>
          <w:spacing w:val="13"/>
        </w:rPr>
        <w:t>，请向本公司索取</w:t>
      </w:r>
      <w:r>
        <w:rPr>
          <w:color w:val="231F20"/>
          <w:spacing w:val="-16"/>
        </w:rPr>
        <w:t xml:space="preserve"> </w:t>
      </w:r>
      <w:r>
        <w:rPr>
          <w:color w:val="231F20"/>
          <w:spacing w:val="13"/>
        </w:rPr>
        <w:t>。</w:t>
      </w:r>
    </w:p>
    <w:p w14:paraId="4B7C096A">
      <w:pPr>
        <w:pStyle w:val="2"/>
        <w:spacing w:before="68" w:line="111" w:lineRule="exact"/>
        <w:ind w:left="325"/>
        <w:rPr>
          <w:rFonts w:ascii="Arial" w:hAnsi="Arial" w:eastAsia="Arial" w:cs="Arial"/>
        </w:rPr>
      </w:pPr>
      <w:r>
        <w:rPr>
          <w:color w:val="231F20"/>
          <w:spacing w:val="10"/>
          <w:position w:val="-1"/>
        </w:rPr>
        <w:t>▲</w:t>
      </w:r>
      <w:r>
        <w:rPr>
          <w:color w:val="231F20"/>
          <w:spacing w:val="19"/>
          <w:position w:val="-1"/>
        </w:rPr>
        <w:t xml:space="preserve"> </w:t>
      </w:r>
      <w:r>
        <w:rPr>
          <w:color w:val="231F20"/>
          <w:spacing w:val="10"/>
          <w:position w:val="-1"/>
        </w:rPr>
        <w:t>警告!</w:t>
      </w:r>
      <w:r>
        <w:rPr>
          <w:color w:val="231F20"/>
          <w:spacing w:val="13"/>
          <w:w w:val="102"/>
          <w:position w:val="-1"/>
        </w:rPr>
        <w:t xml:space="preserve"> </w:t>
      </w:r>
      <w:r>
        <w:rPr>
          <w:color w:val="231F20"/>
          <w:spacing w:val="10"/>
          <w:position w:val="-1"/>
        </w:rPr>
        <w:t xml:space="preserve">不当使用会导致危险的发生 </w:t>
      </w:r>
      <w:r>
        <w:rPr>
          <w:rFonts w:ascii="Arial" w:hAnsi="Arial" w:eastAsia="Arial" w:cs="Arial"/>
          <w:color w:val="231F20"/>
          <w:spacing w:val="10"/>
          <w:position w:val="-1"/>
        </w:rPr>
        <w:t>!</w:t>
      </w:r>
    </w:p>
    <w:p w14:paraId="01C683CD">
      <w:pPr>
        <w:pStyle w:val="2"/>
        <w:spacing w:before="72" w:line="113" w:lineRule="exact"/>
        <w:ind w:left="313"/>
      </w:pPr>
      <w:r>
        <w:rPr>
          <w:rFonts w:ascii="Arial" w:hAnsi="Arial" w:eastAsia="Arial" w:cs="Arial"/>
          <w:color w:val="231F20"/>
          <w:spacing w:val="12"/>
        </w:rPr>
        <w:t>6</w:t>
      </w:r>
      <w:r>
        <w:rPr>
          <w:rFonts w:ascii="Arial" w:hAnsi="Arial" w:eastAsia="Arial" w:cs="Arial"/>
          <w:color w:val="231F20"/>
          <w:spacing w:val="-3"/>
        </w:rPr>
        <w:t xml:space="preserve"> </w:t>
      </w:r>
      <w:r>
        <w:rPr>
          <w:color w:val="231F20"/>
          <w:spacing w:val="12"/>
        </w:rPr>
        <w:t>、发货内容确认包装内有以下几项并检查是否完好无损 ，是否与订购要求</w:t>
      </w:r>
      <w:r>
        <w:rPr>
          <w:color w:val="231F20"/>
          <w:spacing w:val="-12"/>
        </w:rPr>
        <w:t xml:space="preserve"> </w:t>
      </w:r>
      <w:r>
        <w:rPr>
          <w:color w:val="231F20"/>
          <w:spacing w:val="12"/>
        </w:rPr>
        <w:t>一</w:t>
      </w:r>
      <w:r>
        <w:rPr>
          <w:color w:val="231F20"/>
          <w:spacing w:val="-12"/>
        </w:rPr>
        <w:t xml:space="preserve"> </w:t>
      </w:r>
      <w:r>
        <w:rPr>
          <w:color w:val="231F20"/>
          <w:spacing w:val="12"/>
        </w:rPr>
        <w:t>致</w:t>
      </w:r>
      <w:r>
        <w:rPr>
          <w:color w:val="231F20"/>
          <w:spacing w:val="-11"/>
        </w:rPr>
        <w:t xml:space="preserve"> </w:t>
      </w:r>
      <w:r>
        <w:rPr>
          <w:color w:val="231F20"/>
          <w:spacing w:val="12"/>
        </w:rPr>
        <w:t>。</w:t>
      </w:r>
    </w:p>
    <w:p w14:paraId="6553F882">
      <w:pPr>
        <w:pStyle w:val="2"/>
        <w:spacing w:before="68" w:line="117" w:lineRule="exact"/>
        <w:ind w:left="324"/>
      </w:pPr>
      <w:r>
        <w:rPr>
          <w:color w:val="231F20"/>
          <w:spacing w:val="9"/>
        </w:rPr>
        <w:t>◇压力变送器；</w:t>
      </w:r>
      <w:r>
        <w:rPr>
          <w:color w:val="231F20"/>
          <w:spacing w:val="20"/>
          <w:w w:val="101"/>
        </w:rPr>
        <w:t xml:space="preserve">  </w:t>
      </w:r>
      <w:r>
        <w:rPr>
          <w:color w:val="231F20"/>
          <w:spacing w:val="9"/>
        </w:rPr>
        <w:t>◇ 电气连接件</w:t>
      </w:r>
      <w:r>
        <w:rPr>
          <w:color w:val="231F20"/>
          <w:spacing w:val="1"/>
        </w:rPr>
        <w:t xml:space="preserve">  </w:t>
      </w:r>
      <w:r>
        <w:rPr>
          <w:rFonts w:ascii="Arial" w:hAnsi="Arial" w:eastAsia="Arial" w:cs="Arial"/>
          <w:color w:val="231F20"/>
          <w:spacing w:val="9"/>
        </w:rPr>
        <w:t>(</w:t>
      </w:r>
      <w:r>
        <w:rPr>
          <w:rFonts w:ascii="Arial" w:hAnsi="Arial" w:eastAsia="Arial" w:cs="Arial"/>
          <w:color w:val="231F20"/>
          <w:spacing w:val="18"/>
          <w:w w:val="102"/>
        </w:rPr>
        <w:t xml:space="preserve"> </w:t>
      </w:r>
      <w:r>
        <w:rPr>
          <w:color w:val="231F20"/>
          <w:spacing w:val="9"/>
        </w:rPr>
        <w:t>选配</w:t>
      </w:r>
      <w:r>
        <w:rPr>
          <w:color w:val="231F20"/>
          <w:spacing w:val="18"/>
        </w:rPr>
        <w:t xml:space="preserve"> </w:t>
      </w:r>
      <w:r>
        <w:rPr>
          <w:rFonts w:ascii="Arial" w:hAnsi="Arial" w:eastAsia="Arial" w:cs="Arial"/>
          <w:color w:val="231F20"/>
          <w:spacing w:val="9"/>
        </w:rPr>
        <w:t xml:space="preserve">)  </w:t>
      </w:r>
      <w:r>
        <w:rPr>
          <w:color w:val="231F20"/>
          <w:spacing w:val="9"/>
        </w:rPr>
        <w:t>；</w:t>
      </w:r>
      <w:r>
        <w:rPr>
          <w:color w:val="231F20"/>
          <w:spacing w:val="-5"/>
        </w:rPr>
        <w:t xml:space="preserve"> </w:t>
      </w:r>
      <w:r>
        <w:rPr>
          <w:color w:val="231F20"/>
          <w:spacing w:val="9"/>
        </w:rPr>
        <w:t>◇安装说明 ；</w:t>
      </w:r>
      <w:r>
        <w:rPr>
          <w:color w:val="231F20"/>
          <w:spacing w:val="-4"/>
        </w:rPr>
        <w:t xml:space="preserve"> </w:t>
      </w:r>
      <w:r>
        <w:rPr>
          <w:color w:val="231F20"/>
          <w:spacing w:val="9"/>
        </w:rPr>
        <w:t>◇合格证</w:t>
      </w:r>
      <w:r>
        <w:rPr>
          <w:color w:val="231F20"/>
          <w:spacing w:val="-6"/>
        </w:rPr>
        <w:t xml:space="preserve"> </w:t>
      </w:r>
      <w:r>
        <w:rPr>
          <w:color w:val="231F20"/>
          <w:spacing w:val="9"/>
        </w:rPr>
        <w:t>；</w:t>
      </w:r>
      <w:r>
        <w:rPr>
          <w:color w:val="231F20"/>
          <w:spacing w:val="-5"/>
        </w:rPr>
        <w:t xml:space="preserve"> </w:t>
      </w:r>
      <w:r>
        <w:rPr>
          <w:color w:val="231F20"/>
          <w:spacing w:val="9"/>
        </w:rPr>
        <w:t>◇检测报告</w:t>
      </w:r>
    </w:p>
    <w:p w14:paraId="3EF176E3">
      <w:pPr>
        <w:pStyle w:val="2"/>
        <w:spacing w:before="63" w:line="179" w:lineRule="auto"/>
        <w:ind w:left="315"/>
        <w:rPr>
          <w:b/>
          <w:bCs/>
          <w:sz w:val="12"/>
          <w:szCs w:val="12"/>
        </w:rPr>
      </w:pPr>
      <w:r>
        <w:rPr>
          <w:b/>
          <w:bCs/>
          <w:color w:val="231F20"/>
          <w:sz w:val="12"/>
          <w:szCs w:val="12"/>
        </w:rPr>
        <w:t>二</w:t>
      </w:r>
      <w:r>
        <w:rPr>
          <w:b/>
          <w:bCs/>
          <w:color w:val="231F20"/>
          <w:spacing w:val="-9"/>
          <w:sz w:val="12"/>
          <w:szCs w:val="12"/>
        </w:rPr>
        <w:t xml:space="preserve"> </w:t>
      </w:r>
      <w:r>
        <w:rPr>
          <w:b/>
          <w:bCs/>
          <w:color w:val="231F20"/>
          <w:sz w:val="12"/>
          <w:szCs w:val="12"/>
        </w:rPr>
        <w:t>、产品标识</w:t>
      </w:r>
    </w:p>
    <w:p w14:paraId="18F18857">
      <w:pPr>
        <w:pStyle w:val="2"/>
        <w:spacing w:before="44" w:line="112" w:lineRule="exact"/>
        <w:ind w:left="324"/>
      </w:pPr>
      <w:r>
        <w:rPr>
          <w:color w:val="231F20"/>
          <w:spacing w:val="17"/>
        </w:rPr>
        <w:t>◇产品铭牌上提供了产品的主要技术信息</w:t>
      </w:r>
      <w:r>
        <w:rPr>
          <w:color w:val="231F20"/>
          <w:spacing w:val="-10"/>
        </w:rPr>
        <w:t xml:space="preserve"> </w:t>
      </w:r>
      <w:r>
        <w:rPr>
          <w:color w:val="231F20"/>
          <w:spacing w:val="17"/>
        </w:rPr>
        <w:t>。通过铭牌上产品选型码可以唯</w:t>
      </w:r>
      <w:r>
        <w:rPr>
          <w:color w:val="231F20"/>
          <w:spacing w:val="-13"/>
        </w:rPr>
        <w:t xml:space="preserve"> </w:t>
      </w:r>
      <w:r>
        <w:rPr>
          <w:rFonts w:ascii="Arial" w:hAnsi="Arial" w:eastAsia="Arial" w:cs="Arial"/>
          <w:color w:val="231F20"/>
          <w:spacing w:val="17"/>
        </w:rPr>
        <w:t>-</w:t>
      </w:r>
      <w:r>
        <w:rPr>
          <w:rFonts w:ascii="Arial" w:hAnsi="Arial" w:eastAsia="Arial" w:cs="Arial"/>
          <w:color w:val="231F20"/>
          <w:spacing w:val="-13"/>
        </w:rPr>
        <w:t xml:space="preserve"> </w:t>
      </w:r>
      <w:r>
        <w:rPr>
          <w:color w:val="231F20"/>
          <w:spacing w:val="17"/>
        </w:rPr>
        <w:t>确认产品各项详细参数</w:t>
      </w:r>
      <w:r>
        <w:rPr>
          <w:color w:val="231F20"/>
          <w:spacing w:val="-12"/>
        </w:rPr>
        <w:t xml:space="preserve"> </w:t>
      </w:r>
      <w:r>
        <w:rPr>
          <w:color w:val="231F20"/>
          <w:spacing w:val="17"/>
        </w:rPr>
        <w:t>。</w:t>
      </w:r>
    </w:p>
    <w:p w14:paraId="25151B82">
      <w:pPr>
        <w:pStyle w:val="2"/>
        <w:spacing w:before="70" w:line="115" w:lineRule="exact"/>
        <w:ind w:left="324"/>
      </w:pPr>
      <w:r>
        <w:rPr>
          <w:color w:val="231F20"/>
          <w:spacing w:val="13"/>
        </w:rPr>
        <w:t>◇请</w:t>
      </w:r>
      <w:r>
        <w:rPr>
          <w:color w:val="231F20"/>
          <w:spacing w:val="-9"/>
        </w:rPr>
        <w:t xml:space="preserve"> </w:t>
      </w:r>
      <w:r>
        <w:rPr>
          <w:color w:val="231F20"/>
          <w:spacing w:val="13"/>
        </w:rPr>
        <w:t>一</w:t>
      </w:r>
      <w:r>
        <w:rPr>
          <w:color w:val="231F20"/>
          <w:spacing w:val="-18"/>
        </w:rPr>
        <w:t xml:space="preserve"> </w:t>
      </w:r>
      <w:r>
        <w:rPr>
          <w:color w:val="231F20"/>
          <w:spacing w:val="13"/>
        </w:rPr>
        <w:t>定不能去除设备上的铭牌,</w:t>
      </w:r>
      <w:r>
        <w:rPr>
          <w:color w:val="231F20"/>
          <w:spacing w:val="-19"/>
        </w:rPr>
        <w:t xml:space="preserve"> </w:t>
      </w:r>
      <w:r>
        <w:rPr>
          <w:color w:val="231F20"/>
          <w:spacing w:val="13"/>
        </w:rPr>
        <w:t>并保证完好</w:t>
      </w:r>
      <w:r>
        <w:rPr>
          <w:color w:val="231F20"/>
          <w:spacing w:val="-12"/>
        </w:rPr>
        <w:t xml:space="preserve"> </w:t>
      </w:r>
      <w:r>
        <w:rPr>
          <w:color w:val="231F20"/>
          <w:spacing w:val="13"/>
        </w:rPr>
        <w:t>。</w:t>
      </w:r>
    </w:p>
    <w:p w14:paraId="50B3BDB4">
      <w:pPr>
        <w:spacing w:before="59" w:line="159" w:lineRule="exact"/>
        <w:ind w:left="330"/>
        <w:rPr>
          <w:rFonts w:ascii="黑体" w:hAnsi="黑体" w:eastAsia="黑体" w:cs="黑体"/>
          <w:b/>
          <w:bCs/>
          <w:color w:val="231F20"/>
          <w:spacing w:val="2"/>
          <w:sz w:val="12"/>
          <w:szCs w:val="12"/>
        </w:rPr>
      </w:pPr>
      <w:r>
        <w:rPr>
          <w:rFonts w:ascii="黑体" w:hAnsi="黑体" w:eastAsia="黑体" w:cs="黑体"/>
          <w:b/>
          <w:bCs/>
          <w:color w:val="231F20"/>
          <w:spacing w:val="2"/>
          <w:sz w:val="12"/>
          <w:szCs w:val="12"/>
        </w:rPr>
        <w:t>三 、安装</w:t>
      </w:r>
    </w:p>
    <w:p w14:paraId="7266F2F1">
      <w:pPr>
        <w:pStyle w:val="2"/>
        <w:spacing w:before="46" w:line="111" w:lineRule="exact"/>
        <w:ind w:left="321"/>
      </w:pPr>
      <w:r>
        <w:rPr>
          <w:rFonts w:ascii="Arial" w:hAnsi="Arial" w:eastAsia="Arial" w:cs="Arial"/>
          <w:color w:val="231F20"/>
          <w:spacing w:val="7"/>
          <w:position w:val="-1"/>
        </w:rPr>
        <w:t>1</w:t>
      </w:r>
      <w:r>
        <w:rPr>
          <w:rFonts w:ascii="Arial" w:hAnsi="Arial" w:eastAsia="Arial" w:cs="Arial"/>
          <w:color w:val="231F20"/>
          <w:spacing w:val="12"/>
          <w:position w:val="-1"/>
        </w:rPr>
        <w:t xml:space="preserve"> </w:t>
      </w:r>
      <w:r>
        <w:rPr>
          <w:color w:val="231F20"/>
          <w:spacing w:val="7"/>
          <w:position w:val="-1"/>
        </w:rPr>
        <w:t>、安装及安全须知</w:t>
      </w:r>
    </w:p>
    <w:p w14:paraId="5A54AD32">
      <w:pPr>
        <w:pStyle w:val="2"/>
        <w:spacing w:before="70" w:line="113" w:lineRule="exact"/>
        <w:ind w:left="325"/>
      </w:pPr>
      <w:r>
        <w:rPr>
          <w:color w:val="231F20"/>
          <w:spacing w:val="12"/>
        </w:rPr>
        <w:t>▲</w:t>
      </w:r>
      <w:r>
        <w:rPr>
          <w:color w:val="231F20"/>
          <w:spacing w:val="22"/>
          <w:w w:val="102"/>
        </w:rPr>
        <w:t xml:space="preserve"> </w:t>
      </w:r>
      <w:r>
        <w:rPr>
          <w:color w:val="231F20"/>
          <w:spacing w:val="12"/>
        </w:rPr>
        <w:t>警告!</w:t>
      </w:r>
      <w:r>
        <w:rPr>
          <w:color w:val="231F20"/>
          <w:spacing w:val="14"/>
        </w:rPr>
        <w:t xml:space="preserve"> </w:t>
      </w:r>
      <w:r>
        <w:rPr>
          <w:color w:val="231F20"/>
          <w:spacing w:val="12"/>
        </w:rPr>
        <w:t>必须在无加压和无供电的情况下进行设备的安装</w:t>
      </w:r>
      <w:r>
        <w:rPr>
          <w:color w:val="231F20"/>
          <w:spacing w:val="-10"/>
        </w:rPr>
        <w:t xml:space="preserve"> </w:t>
      </w:r>
      <w:r>
        <w:rPr>
          <w:color w:val="231F20"/>
          <w:spacing w:val="12"/>
        </w:rPr>
        <w:t>。</w:t>
      </w:r>
    </w:p>
    <w:p w14:paraId="27F9AF95">
      <w:pPr>
        <w:pStyle w:val="2"/>
        <w:spacing w:before="69" w:line="113" w:lineRule="exact"/>
        <w:ind w:left="325"/>
      </w:pPr>
      <w:r>
        <w:rPr>
          <w:color w:val="231F20"/>
          <w:spacing w:val="13"/>
        </w:rPr>
        <w:t>▲</w:t>
      </w:r>
      <w:r>
        <w:rPr>
          <w:color w:val="231F20"/>
          <w:spacing w:val="28"/>
        </w:rPr>
        <w:t xml:space="preserve"> </w:t>
      </w:r>
      <w:r>
        <w:rPr>
          <w:color w:val="231F20"/>
          <w:spacing w:val="13"/>
        </w:rPr>
        <w:t>警告! 设备必须由阅读并理解本操作手册的专业技术人员进行安装</w:t>
      </w:r>
      <w:r>
        <w:rPr>
          <w:color w:val="231F20"/>
          <w:spacing w:val="-12"/>
        </w:rPr>
        <w:t xml:space="preserve"> </w:t>
      </w:r>
      <w:r>
        <w:rPr>
          <w:color w:val="231F20"/>
          <w:spacing w:val="13"/>
        </w:rPr>
        <w:t>。</w:t>
      </w:r>
    </w:p>
    <w:p w14:paraId="7CA5E236">
      <w:pPr>
        <w:pStyle w:val="2"/>
        <w:spacing w:before="70" w:line="114" w:lineRule="exact"/>
        <w:ind w:left="325"/>
      </w:pPr>
      <w:r>
        <w:rPr>
          <w:color w:val="231F20"/>
          <w:spacing w:val="11"/>
        </w:rPr>
        <w:t>▲</w:t>
      </w:r>
      <w:r>
        <w:rPr>
          <w:color w:val="231F20"/>
          <w:spacing w:val="20"/>
          <w:w w:val="102"/>
        </w:rPr>
        <w:t xml:space="preserve"> </w:t>
      </w:r>
      <w:r>
        <w:rPr>
          <w:color w:val="231F20"/>
          <w:spacing w:val="11"/>
        </w:rPr>
        <w:t>危险!</w:t>
      </w:r>
      <w:r>
        <w:rPr>
          <w:color w:val="231F20"/>
          <w:spacing w:val="12"/>
          <w:w w:val="102"/>
        </w:rPr>
        <w:t xml:space="preserve"> </w:t>
      </w:r>
      <w:r>
        <w:rPr>
          <w:color w:val="231F20"/>
          <w:spacing w:val="11"/>
        </w:rPr>
        <w:t>设备处于氧气应用时 ，使用不当会引起爆炸事故</w:t>
      </w:r>
      <w:r>
        <w:rPr>
          <w:color w:val="231F20"/>
          <w:spacing w:val="-12"/>
        </w:rPr>
        <w:t xml:space="preserve"> </w:t>
      </w:r>
      <w:r>
        <w:rPr>
          <w:color w:val="231F20"/>
          <w:spacing w:val="11"/>
        </w:rPr>
        <w:t>。为确保安全</w:t>
      </w:r>
      <w:r>
        <w:rPr>
          <w:color w:val="231F20"/>
          <w:spacing w:val="-4"/>
        </w:rPr>
        <w:t xml:space="preserve"> </w:t>
      </w:r>
      <w:r>
        <w:rPr>
          <w:color w:val="231F20"/>
          <w:spacing w:val="11"/>
        </w:rPr>
        <w:t>，</w:t>
      </w:r>
      <w:r>
        <w:rPr>
          <w:color w:val="231F20"/>
          <w:spacing w:val="-12"/>
        </w:rPr>
        <w:t xml:space="preserve"> </w:t>
      </w:r>
      <w:r>
        <w:rPr>
          <w:color w:val="231F20"/>
          <w:spacing w:val="11"/>
        </w:rPr>
        <w:t>必须遵守以下几点：</w:t>
      </w:r>
    </w:p>
    <w:p w14:paraId="32B3BD53">
      <w:pPr>
        <w:pStyle w:val="2"/>
        <w:spacing w:before="68" w:line="114" w:lineRule="exact"/>
        <w:ind w:left="324"/>
      </w:pPr>
      <w:r>
        <w:rPr>
          <w:color w:val="231F20"/>
          <w:spacing w:val="15"/>
        </w:rPr>
        <w:t>◇针对氧气应用 ，请确定订购的的产品以及收到的产品是适合有氧应用的型号</w:t>
      </w:r>
      <w:r>
        <w:rPr>
          <w:color w:val="231F20"/>
        </w:rPr>
        <w:t xml:space="preserve"> </w:t>
      </w:r>
      <w:r>
        <w:rPr>
          <w:color w:val="231F20"/>
          <w:spacing w:val="15"/>
        </w:rPr>
        <w:t>。</w:t>
      </w:r>
    </w:p>
    <w:p w14:paraId="1B7CBB79">
      <w:pPr>
        <w:pStyle w:val="2"/>
        <w:spacing w:before="68" w:line="114" w:lineRule="exact"/>
        <w:ind w:left="324"/>
      </w:pPr>
      <w:r>
        <w:rPr>
          <w:color w:val="231F20"/>
        </w:rPr>
        <w:t>◇设备在发货时会用塑料袋包装好以避免被污染。  另外，在拆装设备</w:t>
      </w:r>
      <w:r>
        <w:rPr>
          <w:color w:val="231F20"/>
          <w:spacing w:val="-1"/>
        </w:rPr>
        <w:t>时避免与皮肤有任何接触以防止设备上留下油脂残留物。</w:t>
      </w:r>
    </w:p>
    <w:p w14:paraId="6A98753F">
      <w:pPr>
        <w:pStyle w:val="2"/>
        <w:spacing w:before="69" w:line="113" w:lineRule="exact"/>
        <w:ind w:left="324"/>
      </w:pPr>
      <w:r>
        <w:rPr>
          <w:color w:val="231F20"/>
          <w:spacing w:val="12"/>
        </w:rPr>
        <w:t>◇在安装设备的过程中 ，</w:t>
      </w:r>
      <w:r>
        <w:rPr>
          <w:color w:val="231F20"/>
          <w:spacing w:val="7"/>
        </w:rPr>
        <w:t xml:space="preserve"> </w:t>
      </w:r>
      <w:r>
        <w:rPr>
          <w:color w:val="231F20"/>
          <w:spacing w:val="12"/>
        </w:rPr>
        <w:t>一</w:t>
      </w:r>
      <w:r>
        <w:rPr>
          <w:color w:val="231F20"/>
          <w:spacing w:val="-16"/>
        </w:rPr>
        <w:t xml:space="preserve"> </w:t>
      </w:r>
      <w:r>
        <w:rPr>
          <w:color w:val="231F20"/>
          <w:spacing w:val="12"/>
        </w:rPr>
        <w:t>定要满足相关的防爆规定</w:t>
      </w:r>
      <w:r>
        <w:rPr>
          <w:color w:val="231F20"/>
          <w:spacing w:val="-10"/>
        </w:rPr>
        <w:t xml:space="preserve"> </w:t>
      </w:r>
      <w:r>
        <w:rPr>
          <w:color w:val="231F20"/>
          <w:spacing w:val="12"/>
        </w:rPr>
        <w:t>。</w:t>
      </w:r>
    </w:p>
    <w:p w14:paraId="5C8485A7">
      <w:pPr>
        <w:pStyle w:val="2"/>
        <w:spacing w:before="69" w:line="114" w:lineRule="exact"/>
        <w:ind w:left="324"/>
      </w:pPr>
      <w:r>
        <w:rPr>
          <w:color w:val="231F20"/>
          <w:spacing w:val="15"/>
        </w:rPr>
        <w:t>◇对于额定量程超过25</w:t>
      </w:r>
      <w:r>
        <w:rPr>
          <w:color w:val="231F20"/>
        </w:rPr>
        <w:t>bar</w:t>
      </w:r>
      <w:r>
        <w:rPr>
          <w:color w:val="231F20"/>
          <w:spacing w:val="15"/>
        </w:rPr>
        <w:t>的氧气应用设备</w:t>
      </w:r>
      <w:r>
        <w:rPr>
          <w:color w:val="231F20"/>
          <w:spacing w:val="-1"/>
        </w:rPr>
        <w:t xml:space="preserve"> </w:t>
      </w:r>
      <w:r>
        <w:rPr>
          <w:color w:val="231F20"/>
          <w:spacing w:val="15"/>
        </w:rPr>
        <w:t>，建议选择无密封圈的型号</w:t>
      </w:r>
      <w:r>
        <w:rPr>
          <w:color w:val="231F20"/>
          <w:spacing w:val="-11"/>
        </w:rPr>
        <w:t xml:space="preserve"> </w:t>
      </w:r>
      <w:r>
        <w:rPr>
          <w:color w:val="231F20"/>
          <w:spacing w:val="15"/>
        </w:rPr>
        <w:t>。</w:t>
      </w:r>
    </w:p>
    <w:p w14:paraId="0D9B026F">
      <w:pPr>
        <w:pStyle w:val="2"/>
        <w:spacing w:before="68" w:line="114" w:lineRule="exact"/>
        <w:ind w:left="325"/>
      </w:pPr>
      <w:r>
        <w:rPr>
          <w:color w:val="231F20"/>
          <w:spacing w:val="11"/>
        </w:rPr>
        <w:t>▲</w:t>
      </w:r>
      <w:r>
        <w:rPr>
          <w:color w:val="231F20"/>
          <w:spacing w:val="31"/>
        </w:rPr>
        <w:t xml:space="preserve"> </w:t>
      </w:r>
      <w:r>
        <w:rPr>
          <w:color w:val="231F20"/>
          <w:spacing w:val="11"/>
        </w:rPr>
        <w:t>该设备为电子精密测量设备 ，</w:t>
      </w:r>
      <w:r>
        <w:rPr>
          <w:color w:val="231F20"/>
          <w:spacing w:val="-11"/>
        </w:rPr>
        <w:t xml:space="preserve"> </w:t>
      </w:r>
      <w:r>
        <w:rPr>
          <w:color w:val="231F20"/>
          <w:spacing w:val="11"/>
        </w:rPr>
        <w:t>无论是否带包装都要小心处理</w:t>
      </w:r>
      <w:r>
        <w:rPr>
          <w:color w:val="231F20"/>
          <w:spacing w:val="-9"/>
        </w:rPr>
        <w:t xml:space="preserve"> </w:t>
      </w:r>
      <w:r>
        <w:rPr>
          <w:color w:val="231F20"/>
          <w:spacing w:val="11"/>
        </w:rPr>
        <w:t>。</w:t>
      </w:r>
    </w:p>
    <w:p w14:paraId="4CD93FAC">
      <w:pPr>
        <w:pStyle w:val="2"/>
        <w:spacing w:before="69" w:line="110" w:lineRule="exact"/>
        <w:ind w:left="325"/>
      </w:pPr>
      <w:r>
        <w:rPr>
          <w:color w:val="231F20"/>
          <w:spacing w:val="12"/>
          <w:position w:val="-1"/>
        </w:rPr>
        <w:t>▲</w:t>
      </w:r>
      <w:r>
        <w:rPr>
          <w:color w:val="231F20"/>
          <w:spacing w:val="21"/>
          <w:w w:val="101"/>
          <w:position w:val="-1"/>
        </w:rPr>
        <w:t xml:space="preserve"> </w:t>
      </w:r>
      <w:r>
        <w:rPr>
          <w:color w:val="231F20"/>
          <w:spacing w:val="12"/>
          <w:position w:val="-1"/>
        </w:rPr>
        <w:t>不能在设备上做任何的修改或变更</w:t>
      </w:r>
      <w:r>
        <w:rPr>
          <w:color w:val="231F20"/>
          <w:spacing w:val="-13"/>
          <w:position w:val="-1"/>
        </w:rPr>
        <w:t xml:space="preserve"> </w:t>
      </w:r>
      <w:r>
        <w:rPr>
          <w:color w:val="231F20"/>
          <w:spacing w:val="12"/>
          <w:position w:val="-1"/>
        </w:rPr>
        <w:t>。</w:t>
      </w:r>
    </w:p>
    <w:p w14:paraId="337F69C5">
      <w:pPr>
        <w:pStyle w:val="2"/>
        <w:spacing w:before="71" w:line="114" w:lineRule="exact"/>
        <w:ind w:left="325"/>
      </w:pPr>
      <w:r>
        <w:rPr>
          <w:color w:val="231F20"/>
          <w:spacing w:val="6"/>
        </w:rPr>
        <w:t>▲</w:t>
      </w:r>
      <w:r>
        <w:rPr>
          <w:color w:val="231F20"/>
          <w:spacing w:val="25"/>
          <w:w w:val="101"/>
        </w:rPr>
        <w:t xml:space="preserve"> </w:t>
      </w:r>
      <w:r>
        <w:rPr>
          <w:color w:val="231F20"/>
          <w:spacing w:val="6"/>
        </w:rPr>
        <w:t>要轻拿轻放 ，</w:t>
      </w:r>
      <w:r>
        <w:rPr>
          <w:color w:val="231F20"/>
          <w:spacing w:val="-12"/>
        </w:rPr>
        <w:t xml:space="preserve"> </w:t>
      </w:r>
      <w:r>
        <w:rPr>
          <w:color w:val="231F20"/>
          <w:spacing w:val="6"/>
        </w:rPr>
        <w:t>不能随意抛扔</w:t>
      </w:r>
      <w:r>
        <w:rPr>
          <w:color w:val="231F20"/>
          <w:spacing w:val="-6"/>
        </w:rPr>
        <w:t xml:space="preserve"> </w:t>
      </w:r>
      <w:r>
        <w:rPr>
          <w:color w:val="231F20"/>
          <w:spacing w:val="6"/>
        </w:rPr>
        <w:t>。</w:t>
      </w:r>
    </w:p>
    <w:p w14:paraId="0E2FF562">
      <w:pPr>
        <w:pStyle w:val="2"/>
        <w:spacing w:before="69" w:line="114" w:lineRule="exact"/>
        <w:ind w:left="325"/>
      </w:pPr>
      <w:r>
        <w:rPr>
          <w:color w:val="231F20"/>
          <w:spacing w:val="12"/>
        </w:rPr>
        <w:t>▲</w:t>
      </w:r>
      <w:r>
        <w:rPr>
          <w:color w:val="231F20"/>
          <w:spacing w:val="30"/>
          <w:w w:val="102"/>
        </w:rPr>
        <w:t xml:space="preserve"> </w:t>
      </w:r>
      <w:r>
        <w:rPr>
          <w:color w:val="231F20"/>
          <w:spacing w:val="12"/>
        </w:rPr>
        <w:t>为避免膜片的损坏</w:t>
      </w:r>
      <w:r>
        <w:rPr>
          <w:color w:val="231F20"/>
          <w:spacing w:val="-6"/>
        </w:rPr>
        <w:t xml:space="preserve"> </w:t>
      </w:r>
      <w:r>
        <w:rPr>
          <w:color w:val="231F20"/>
          <w:spacing w:val="12"/>
        </w:rPr>
        <w:t>，请在开始启用该设备前再拆开包装和保护帽</w:t>
      </w:r>
      <w:r>
        <w:rPr>
          <w:color w:val="231F20"/>
          <w:spacing w:val="-10"/>
        </w:rPr>
        <w:t xml:space="preserve"> </w:t>
      </w:r>
      <w:r>
        <w:rPr>
          <w:color w:val="231F20"/>
          <w:spacing w:val="12"/>
        </w:rPr>
        <w:t>。请保存好产品发货时配的保护帽</w:t>
      </w:r>
      <w:r>
        <w:rPr>
          <w:color w:val="231F20"/>
          <w:spacing w:val="-13"/>
        </w:rPr>
        <w:t xml:space="preserve"> </w:t>
      </w:r>
      <w:r>
        <w:rPr>
          <w:color w:val="231F20"/>
          <w:spacing w:val="12"/>
        </w:rPr>
        <w:t>。</w:t>
      </w:r>
    </w:p>
    <w:p w14:paraId="44D4CCED">
      <w:pPr>
        <w:pStyle w:val="2"/>
        <w:spacing w:before="68" w:line="110" w:lineRule="exact"/>
        <w:ind w:left="325"/>
      </w:pPr>
      <w:r>
        <w:rPr>
          <w:color w:val="231F20"/>
          <w:spacing w:val="14"/>
          <w:position w:val="-1"/>
        </w:rPr>
        <w:t>▲设备被拆下后请马上为压力接口戴上保护帽</w:t>
      </w:r>
      <w:r>
        <w:rPr>
          <w:color w:val="231F20"/>
          <w:spacing w:val="-9"/>
          <w:position w:val="-1"/>
        </w:rPr>
        <w:t xml:space="preserve"> </w:t>
      </w:r>
      <w:r>
        <w:rPr>
          <w:color w:val="231F20"/>
          <w:spacing w:val="14"/>
          <w:position w:val="-1"/>
        </w:rPr>
        <w:t>。</w:t>
      </w:r>
    </w:p>
    <w:p w14:paraId="1DD9CC99">
      <w:pPr>
        <w:pStyle w:val="2"/>
        <w:spacing w:before="72" w:line="114" w:lineRule="exact"/>
        <w:ind w:left="325"/>
      </w:pPr>
      <w:r>
        <w:rPr>
          <w:color w:val="231F20"/>
          <w:spacing w:val="13"/>
        </w:rPr>
        <w:t>▲</w:t>
      </w:r>
      <w:r>
        <w:rPr>
          <w:color w:val="231F20"/>
          <w:spacing w:val="38"/>
          <w:w w:val="101"/>
        </w:rPr>
        <w:t xml:space="preserve"> </w:t>
      </w:r>
      <w:r>
        <w:rPr>
          <w:color w:val="231F20"/>
          <w:spacing w:val="13"/>
        </w:rPr>
        <w:t>处理没有保护措施的隔膜时请格外的小心 ，</w:t>
      </w:r>
      <w:r>
        <w:rPr>
          <w:color w:val="231F20"/>
          <w:spacing w:val="-10"/>
        </w:rPr>
        <w:t xml:space="preserve"> </w:t>
      </w:r>
      <w:r>
        <w:rPr>
          <w:color w:val="231F20"/>
          <w:spacing w:val="13"/>
        </w:rPr>
        <w:t>因为没有保护措施的隔膜非常敏感很容易被损坏</w:t>
      </w:r>
      <w:r>
        <w:rPr>
          <w:color w:val="231F20"/>
          <w:spacing w:val="-14"/>
        </w:rPr>
        <w:t xml:space="preserve"> </w:t>
      </w:r>
      <w:r>
        <w:rPr>
          <w:color w:val="231F20"/>
          <w:spacing w:val="13"/>
        </w:rPr>
        <w:t>。</w:t>
      </w:r>
    </w:p>
    <w:p w14:paraId="79E6AD71">
      <w:pPr>
        <w:pStyle w:val="2"/>
        <w:spacing w:before="69" w:line="112" w:lineRule="exact"/>
        <w:ind w:left="325"/>
      </w:pPr>
      <w:r>
        <w:rPr>
          <w:color w:val="231F20"/>
          <w:spacing w:val="10"/>
        </w:rPr>
        <w:t>▲</w:t>
      </w:r>
      <w:r>
        <w:rPr>
          <w:color w:val="231F20"/>
          <w:spacing w:val="33"/>
          <w:w w:val="102"/>
        </w:rPr>
        <w:t xml:space="preserve"> </w:t>
      </w:r>
      <w:r>
        <w:rPr>
          <w:color w:val="231F20"/>
          <w:spacing w:val="10"/>
        </w:rPr>
        <w:t>安装该设备时请不要使用蛮力</w:t>
      </w:r>
      <w:r>
        <w:rPr>
          <w:color w:val="231F20"/>
          <w:spacing w:val="-5"/>
        </w:rPr>
        <w:t xml:space="preserve"> </w:t>
      </w:r>
      <w:r>
        <w:rPr>
          <w:color w:val="231F20"/>
          <w:spacing w:val="10"/>
        </w:rPr>
        <w:t>。</w:t>
      </w:r>
    </w:p>
    <w:p w14:paraId="634F715B">
      <w:pPr>
        <w:pStyle w:val="2"/>
        <w:spacing w:before="68" w:line="116" w:lineRule="exact"/>
        <w:ind w:left="325"/>
      </w:pPr>
      <w:r>
        <w:rPr>
          <w:color w:val="231F20"/>
          <w:spacing w:val="11"/>
        </w:rPr>
        <w:t>▲</w:t>
      </w:r>
      <w:r>
        <w:rPr>
          <w:color w:val="231F20"/>
          <w:spacing w:val="31"/>
          <w:w w:val="102"/>
        </w:rPr>
        <w:t xml:space="preserve"> </w:t>
      </w:r>
      <w:r>
        <w:rPr>
          <w:color w:val="231F20"/>
          <w:spacing w:val="11"/>
        </w:rPr>
        <w:t>对于安装在户外或潮湿环境中的设备 ，请用户</w:t>
      </w:r>
      <w:r>
        <w:rPr>
          <w:color w:val="231F20"/>
          <w:spacing w:val="-4"/>
        </w:rPr>
        <w:t xml:space="preserve"> </w:t>
      </w:r>
      <w:r>
        <w:rPr>
          <w:color w:val="231F20"/>
          <w:spacing w:val="11"/>
        </w:rPr>
        <w:t>一</w:t>
      </w:r>
      <w:r>
        <w:rPr>
          <w:color w:val="231F20"/>
          <w:spacing w:val="-16"/>
        </w:rPr>
        <w:t xml:space="preserve"> </w:t>
      </w:r>
      <w:r>
        <w:rPr>
          <w:color w:val="231F20"/>
          <w:spacing w:val="11"/>
        </w:rPr>
        <w:t xml:space="preserve">定注意以下几点 </w:t>
      </w:r>
      <w:r>
        <w:rPr>
          <w:position w:val="-1"/>
        </w:rPr>
        <w:drawing>
          <wp:inline distT="0" distB="0" distL="0" distR="0">
            <wp:extent cx="9525" cy="3302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10107" cy="33047"/>
                    </a:xfrm>
                    <a:prstGeom prst="rect">
                      <a:avLst/>
                    </a:prstGeom>
                  </pic:spPr>
                </pic:pic>
              </a:graphicData>
            </a:graphic>
          </wp:inline>
        </w:drawing>
      </w:r>
    </w:p>
    <w:p w14:paraId="18AA8E73">
      <w:pPr>
        <w:pStyle w:val="2"/>
        <w:spacing w:before="68" w:line="114" w:lineRule="exact"/>
        <w:ind w:right="11"/>
        <w:jc w:val="right"/>
      </w:pPr>
      <w:r>
        <w:rPr>
          <w:color w:val="231F20"/>
          <w:spacing w:val="19"/>
        </w:rPr>
        <w:t>◇为避免水汽进入插头 ，应该在安装好设备好后立刻连接电气接头</w:t>
      </w:r>
      <w:r>
        <w:rPr>
          <w:color w:val="231F20"/>
          <w:spacing w:val="-4"/>
        </w:rPr>
        <w:t xml:space="preserve"> </w:t>
      </w:r>
      <w:r>
        <w:rPr>
          <w:color w:val="231F20"/>
          <w:spacing w:val="19"/>
        </w:rPr>
        <w:t>。否则必须采用合</w:t>
      </w:r>
      <w:r>
        <w:rPr>
          <w:color w:val="231F20"/>
          <w:spacing w:val="18"/>
        </w:rPr>
        <w:t>适的保护帽阻止水汽进入设备内</w:t>
      </w:r>
    </w:p>
    <w:p w14:paraId="2B013A1F">
      <w:pPr>
        <w:pStyle w:val="2"/>
        <w:spacing w:before="68" w:line="158" w:lineRule="auto"/>
        <w:ind w:left="3"/>
        <w:rPr>
          <w:rFonts w:ascii="Arial" w:hAnsi="Arial" w:eastAsia="Arial" w:cs="Arial"/>
          <w:sz w:val="10"/>
          <w:szCs w:val="10"/>
        </w:rPr>
      </w:pPr>
      <w:r>
        <w:rPr>
          <w:color w:val="231F20"/>
          <w:spacing w:val="23"/>
          <w:sz w:val="10"/>
          <w:szCs w:val="10"/>
        </w:rPr>
        <w:t>部</w:t>
      </w:r>
      <w:r>
        <w:rPr>
          <w:color w:val="231F20"/>
          <w:spacing w:val="-8"/>
          <w:sz w:val="10"/>
          <w:szCs w:val="10"/>
        </w:rPr>
        <w:t xml:space="preserve"> </w:t>
      </w:r>
      <w:r>
        <w:rPr>
          <w:color w:val="231F20"/>
          <w:spacing w:val="23"/>
          <w:sz w:val="10"/>
          <w:szCs w:val="10"/>
        </w:rPr>
        <w:t>。</w:t>
      </w:r>
      <w:r>
        <w:rPr>
          <w:color w:val="231F20"/>
          <w:sz w:val="10"/>
          <w:szCs w:val="10"/>
        </w:rPr>
        <w:t xml:space="preserve">  </w:t>
      </w:r>
      <w:r>
        <w:rPr>
          <w:rFonts w:ascii="Arial" w:hAnsi="Arial" w:eastAsia="Arial" w:cs="Arial"/>
          <w:color w:val="231F20"/>
          <w:spacing w:val="23"/>
          <w:sz w:val="10"/>
          <w:szCs w:val="10"/>
        </w:rPr>
        <w:t>(</w:t>
      </w:r>
      <w:r>
        <w:rPr>
          <w:rFonts w:ascii="Arial" w:hAnsi="Arial" w:eastAsia="Arial" w:cs="Arial"/>
          <w:color w:val="231F20"/>
          <w:spacing w:val="19"/>
          <w:sz w:val="10"/>
          <w:szCs w:val="10"/>
        </w:rPr>
        <w:t xml:space="preserve"> </w:t>
      </w:r>
      <w:r>
        <w:rPr>
          <w:color w:val="231F20"/>
          <w:spacing w:val="23"/>
          <w:sz w:val="10"/>
          <w:szCs w:val="10"/>
        </w:rPr>
        <w:t>产品样本中的防护等级是指电气连接</w:t>
      </w:r>
      <w:r>
        <w:rPr>
          <w:color w:val="231F20"/>
          <w:spacing w:val="22"/>
          <w:sz w:val="10"/>
          <w:szCs w:val="10"/>
        </w:rPr>
        <w:t>完整后所达到的</w:t>
      </w:r>
      <w:r>
        <w:rPr>
          <w:color w:val="231F20"/>
          <w:spacing w:val="28"/>
          <w:sz w:val="10"/>
          <w:szCs w:val="10"/>
        </w:rPr>
        <w:t xml:space="preserve"> </w:t>
      </w:r>
      <w:r>
        <w:rPr>
          <w:rFonts w:ascii="Arial" w:hAnsi="Arial" w:eastAsia="Arial" w:cs="Arial"/>
          <w:color w:val="231F20"/>
          <w:spacing w:val="22"/>
          <w:sz w:val="10"/>
          <w:szCs w:val="10"/>
        </w:rPr>
        <w:t>)</w:t>
      </w:r>
    </w:p>
    <w:p w14:paraId="079EB827">
      <w:pPr>
        <w:pStyle w:val="2"/>
        <w:spacing w:before="70" w:line="113" w:lineRule="exact"/>
        <w:ind w:left="324"/>
      </w:pPr>
      <w:r>
        <w:rPr>
          <w:color w:val="231F20"/>
          <w:spacing w:val="15"/>
        </w:rPr>
        <w:t>◇选择</w:t>
      </w:r>
      <w:r>
        <w:rPr>
          <w:color w:val="231F20"/>
          <w:spacing w:val="-19"/>
        </w:rPr>
        <w:t xml:space="preserve"> </w:t>
      </w:r>
      <w:r>
        <w:rPr>
          <w:color w:val="231F20"/>
          <w:spacing w:val="15"/>
        </w:rPr>
        <w:t>一</w:t>
      </w:r>
      <w:r>
        <w:rPr>
          <w:color w:val="231F20"/>
          <w:spacing w:val="-18"/>
        </w:rPr>
        <w:t xml:space="preserve"> </w:t>
      </w:r>
      <w:r>
        <w:rPr>
          <w:color w:val="231F20"/>
          <w:spacing w:val="15"/>
        </w:rPr>
        <w:t>个冷凝水不会蓄积的位置进行安装 ，应该避免</w:t>
      </w:r>
      <w:r>
        <w:rPr>
          <w:color w:val="231F20"/>
          <w:spacing w:val="14"/>
        </w:rPr>
        <w:t>液体停留在电气连接的密封处</w:t>
      </w:r>
      <w:r>
        <w:rPr>
          <w:color w:val="231F20"/>
          <w:spacing w:val="-10"/>
        </w:rPr>
        <w:t xml:space="preserve"> </w:t>
      </w:r>
      <w:r>
        <w:rPr>
          <w:color w:val="231F20"/>
          <w:spacing w:val="14"/>
        </w:rPr>
        <w:t>。</w:t>
      </w:r>
    </w:p>
    <w:p w14:paraId="61F24655">
      <w:pPr>
        <w:pStyle w:val="2"/>
        <w:spacing w:before="69" w:line="114" w:lineRule="exact"/>
        <w:ind w:right="1"/>
        <w:jc w:val="right"/>
      </w:pPr>
      <w:r>
        <w:rPr>
          <w:color w:val="231F20"/>
          <w:spacing w:val="11"/>
        </w:rPr>
        <w:t>◇如果使用带电缆压盖或电缆出 口 的设备时 ，应该注意使线缆向下引 出 。如果必须向上引 出 ，也使线缆在引 出时首先有</w:t>
      </w:r>
    </w:p>
    <w:p w14:paraId="445354CF">
      <w:pPr>
        <w:pStyle w:val="2"/>
        <w:spacing w:before="69" w:line="113" w:lineRule="exact"/>
        <w:ind w:left="5"/>
      </w:pPr>
      <w:r>
        <w:rPr>
          <w:rFonts w:ascii="Arial" w:hAnsi="Arial" w:eastAsia="Arial" w:cs="Arial"/>
          <w:color w:val="231F20"/>
          <w:spacing w:val="15"/>
        </w:rPr>
        <w:t>-</w:t>
      </w:r>
      <w:r>
        <w:rPr>
          <w:rFonts w:ascii="Arial" w:hAnsi="Arial" w:eastAsia="Arial" w:cs="Arial"/>
          <w:color w:val="231F20"/>
          <w:spacing w:val="-7"/>
        </w:rPr>
        <w:t xml:space="preserve"> </w:t>
      </w:r>
      <w:r>
        <w:rPr>
          <w:color w:val="231F20"/>
          <w:spacing w:val="15"/>
        </w:rPr>
        <w:t>个向下的弧度 ，保证液体能够顺线缆流向远离出线位置</w:t>
      </w:r>
      <w:r>
        <w:rPr>
          <w:color w:val="231F20"/>
          <w:spacing w:val="-12"/>
        </w:rPr>
        <w:t xml:space="preserve"> </w:t>
      </w:r>
      <w:r>
        <w:rPr>
          <w:color w:val="231F20"/>
          <w:spacing w:val="15"/>
        </w:rPr>
        <w:t>。</w:t>
      </w:r>
    </w:p>
    <w:p w14:paraId="62F637DD">
      <w:pPr>
        <w:pStyle w:val="2"/>
        <w:spacing w:before="68" w:line="114" w:lineRule="exact"/>
        <w:ind w:right="2"/>
        <w:jc w:val="right"/>
      </w:pPr>
      <w:r>
        <w:rPr>
          <w:color w:val="231F20"/>
          <w:spacing w:val="19"/>
        </w:rPr>
        <w:t>◇设备应该避免被太阳直射</w:t>
      </w:r>
      <w:r>
        <w:rPr>
          <w:color w:val="231F20"/>
          <w:spacing w:val="-9"/>
        </w:rPr>
        <w:t xml:space="preserve"> </w:t>
      </w:r>
      <w:r>
        <w:rPr>
          <w:color w:val="231F20"/>
          <w:spacing w:val="19"/>
        </w:rPr>
        <w:t>。太阳直射会导致设备工作温度超出允许的最大极限值 ，造成影响功能甚至损坏设备的后</w:t>
      </w:r>
    </w:p>
    <w:p w14:paraId="7837E9CA">
      <w:pPr>
        <w:spacing w:before="153" w:line="241" w:lineRule="exact"/>
        <w:ind w:firstLine="3346"/>
        <w:sectPr>
          <w:pgSz w:w="16838" w:h="11906"/>
          <w:pgMar w:top="616" w:right="738" w:bottom="0" w:left="1433" w:header="0" w:footer="0" w:gutter="0"/>
          <w:cols w:equalWidth="0" w:num="2">
            <w:col w:w="7627" w:space="100"/>
            <w:col w:w="6939"/>
          </w:cols>
        </w:sectPr>
      </w:pPr>
    </w:p>
    <w:p w14:paraId="6A6EE5D3">
      <w:pPr>
        <w:spacing w:before="86"/>
      </w:pPr>
      <w:r>
        <w:drawing>
          <wp:anchor distT="0" distB="0" distL="0" distR="0" simplePos="0" relativeHeight="251659264" behindDoc="1" locked="0" layoutInCell="0" allowOverlap="1">
            <wp:simplePos x="0" y="0"/>
            <wp:positionH relativeFrom="page">
              <wp:posOffset>1981200</wp:posOffset>
            </wp:positionH>
            <wp:positionV relativeFrom="page">
              <wp:posOffset>6478905</wp:posOffset>
            </wp:positionV>
            <wp:extent cx="772160" cy="762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772192" cy="7585"/>
                    </a:xfrm>
                    <a:prstGeom prst="rect">
                      <a:avLst/>
                    </a:prstGeom>
                  </pic:spPr>
                </pic:pic>
              </a:graphicData>
            </a:graphic>
          </wp:anchor>
        </w:drawing>
      </w:r>
      <w:r>
        <w:drawing>
          <wp:anchor distT="0" distB="0" distL="0" distR="0" simplePos="0" relativeHeight="251661312" behindDoc="1" locked="0" layoutInCell="0" allowOverlap="1">
            <wp:simplePos x="0" y="0"/>
            <wp:positionH relativeFrom="page">
              <wp:posOffset>7254240</wp:posOffset>
            </wp:positionH>
            <wp:positionV relativeFrom="page">
              <wp:posOffset>1943735</wp:posOffset>
            </wp:positionV>
            <wp:extent cx="851535" cy="82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851310" cy="8363"/>
                    </a:xfrm>
                    <a:prstGeom prst="rect">
                      <a:avLst/>
                    </a:prstGeom>
                  </pic:spPr>
                </pic:pic>
              </a:graphicData>
            </a:graphic>
          </wp:anchor>
        </w:drawing>
      </w:r>
      <w:r>
        <w:drawing>
          <wp:anchor distT="0" distB="0" distL="0" distR="0" simplePos="0" relativeHeight="251662336" behindDoc="0" locked="0" layoutInCell="0" allowOverlap="1">
            <wp:simplePos x="0" y="0"/>
            <wp:positionH relativeFrom="page">
              <wp:posOffset>9116060</wp:posOffset>
            </wp:positionH>
            <wp:positionV relativeFrom="page">
              <wp:posOffset>2164080</wp:posOffset>
            </wp:positionV>
            <wp:extent cx="53340"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
                    <a:stretch>
                      <a:fillRect/>
                    </a:stretch>
                  </pic:blipFill>
                  <pic:spPr>
                    <a:xfrm>
                      <a:off x="0" y="0"/>
                      <a:ext cx="53422" cy="6350"/>
                    </a:xfrm>
                    <a:prstGeom prst="rect">
                      <a:avLst/>
                    </a:prstGeom>
                  </pic:spPr>
                </pic:pic>
              </a:graphicData>
            </a:graphic>
          </wp:anchor>
        </w:drawing>
      </w:r>
    </w:p>
    <w:p w14:paraId="6CE03B97">
      <w:pPr>
        <w:sectPr>
          <w:headerReference r:id="rId5" w:type="default"/>
          <w:pgSz w:w="16838" w:h="11906"/>
          <w:pgMar w:top="400" w:right="734" w:bottom="0" w:left="730" w:header="0" w:footer="0" w:gutter="0"/>
          <w:cols w:equalWidth="0" w:num="1">
            <w:col w:w="15373"/>
          </w:cols>
        </w:sectPr>
      </w:pPr>
    </w:p>
    <w:p w14:paraId="5EA79F72">
      <w:pPr>
        <w:pStyle w:val="2"/>
        <w:spacing w:before="23" w:line="114" w:lineRule="exact"/>
        <w:ind w:left="11"/>
        <w:outlineLvl w:val="0"/>
      </w:pPr>
      <w:r>
        <w:rPr>
          <w:color w:val="231F20"/>
          <w:spacing w:val="11"/>
        </w:rPr>
        <w:t>果</w:t>
      </w:r>
      <w:r>
        <w:rPr>
          <w:color w:val="231F20"/>
          <w:spacing w:val="-4"/>
        </w:rPr>
        <w:t xml:space="preserve"> </w:t>
      </w:r>
      <w:r>
        <w:rPr>
          <w:color w:val="231F20"/>
          <w:spacing w:val="11"/>
        </w:rPr>
        <w:t>。设备内部压力增大 ，</w:t>
      </w:r>
      <w:r>
        <w:rPr>
          <w:color w:val="231F20"/>
          <w:spacing w:val="-12"/>
        </w:rPr>
        <w:t xml:space="preserve"> </w:t>
      </w:r>
      <w:r>
        <w:rPr>
          <w:color w:val="231F20"/>
          <w:spacing w:val="11"/>
        </w:rPr>
        <w:t>则可能会产生暂时的测量误差</w:t>
      </w:r>
      <w:r>
        <w:rPr>
          <w:color w:val="231F20"/>
          <w:spacing w:val="-7"/>
        </w:rPr>
        <w:t xml:space="preserve"> </w:t>
      </w:r>
      <w:r>
        <w:rPr>
          <w:color w:val="231F20"/>
          <w:spacing w:val="11"/>
        </w:rPr>
        <w:t>。</w:t>
      </w:r>
    </w:p>
    <w:p w14:paraId="7846BA15">
      <w:pPr>
        <w:pStyle w:val="2"/>
        <w:spacing w:before="68" w:line="114" w:lineRule="exact"/>
        <w:ind w:left="332"/>
      </w:pPr>
      <w:r>
        <w:rPr>
          <w:color w:val="231F20"/>
          <w:spacing w:val="16"/>
        </w:rPr>
        <w:t>◇</w:t>
      </w:r>
      <w:r>
        <w:rPr>
          <w:color w:val="231F20"/>
          <w:spacing w:val="5"/>
        </w:rPr>
        <w:t xml:space="preserve"> </w:t>
      </w:r>
      <w:r>
        <w:rPr>
          <w:rFonts w:ascii="Arial" w:hAnsi="Arial" w:eastAsia="Arial" w:cs="Arial"/>
          <w:color w:val="231F20"/>
          <w:spacing w:val="16"/>
        </w:rPr>
        <w:t>-</w:t>
      </w:r>
      <w:r>
        <w:rPr>
          <w:rFonts w:ascii="Arial" w:hAnsi="Arial" w:eastAsia="Arial" w:cs="Arial"/>
          <w:color w:val="231F20"/>
          <w:spacing w:val="-11"/>
        </w:rPr>
        <w:t xml:space="preserve"> </w:t>
      </w:r>
      <w:r>
        <w:rPr>
          <w:color w:val="231F20"/>
          <w:spacing w:val="16"/>
        </w:rPr>
        <w:t>定要注意压力接口安装时避免受到应力而变形 ，压力接口 的微小变形可能会引起测量值的偏移或设备损伤</w:t>
      </w:r>
      <w:r>
        <w:rPr>
          <w:color w:val="231F20"/>
          <w:spacing w:val="-9"/>
        </w:rPr>
        <w:t xml:space="preserve"> </w:t>
      </w:r>
      <w:r>
        <w:rPr>
          <w:color w:val="231F20"/>
          <w:spacing w:val="16"/>
        </w:rPr>
        <w:t>。这种现</w:t>
      </w:r>
    </w:p>
    <w:p w14:paraId="0A43707A">
      <w:pPr>
        <w:pStyle w:val="2"/>
        <w:spacing w:before="68" w:line="111" w:lineRule="exact"/>
        <w:ind w:left="12"/>
      </w:pPr>
      <w:r>
        <w:rPr>
          <w:color w:val="231F20"/>
          <w:spacing w:val="13"/>
          <w:position w:val="-1"/>
        </w:rPr>
        <w:t>象特别容易 出现在压力量程较小或选择塑料材质</w:t>
      </w:r>
      <w:r>
        <w:rPr>
          <w:color w:val="231F20"/>
          <w:spacing w:val="12"/>
          <w:position w:val="-1"/>
        </w:rPr>
        <w:t>的压力接口 。</w:t>
      </w:r>
    </w:p>
    <w:p w14:paraId="45D43899">
      <w:pPr>
        <w:pStyle w:val="2"/>
        <w:spacing w:before="70" w:line="160" w:lineRule="auto"/>
        <w:ind w:left="332"/>
        <w:rPr>
          <w:sz w:val="10"/>
          <w:szCs w:val="10"/>
        </w:rPr>
      </w:pPr>
      <w:r>
        <w:rPr>
          <w:color w:val="231F20"/>
          <w:spacing w:val="20"/>
          <w:sz w:val="10"/>
          <w:szCs w:val="10"/>
        </w:rPr>
        <w:t>◇在液压系统 ，应该注意使设备的压力接口 向上安装</w:t>
      </w:r>
      <w:r>
        <w:rPr>
          <w:color w:val="231F20"/>
          <w:spacing w:val="4"/>
          <w:sz w:val="10"/>
          <w:szCs w:val="10"/>
        </w:rPr>
        <w:t xml:space="preserve">  </w:t>
      </w:r>
      <w:r>
        <w:rPr>
          <w:rFonts w:ascii="Arial" w:hAnsi="Arial" w:eastAsia="Arial" w:cs="Arial"/>
          <w:color w:val="231F20"/>
          <w:spacing w:val="20"/>
          <w:sz w:val="10"/>
          <w:szCs w:val="10"/>
        </w:rPr>
        <w:t>(</w:t>
      </w:r>
      <w:r>
        <w:rPr>
          <w:rFonts w:ascii="Arial" w:hAnsi="Arial" w:eastAsia="Arial" w:cs="Arial"/>
          <w:color w:val="231F20"/>
          <w:spacing w:val="22"/>
          <w:sz w:val="10"/>
          <w:szCs w:val="10"/>
        </w:rPr>
        <w:t xml:space="preserve"> </w:t>
      </w:r>
      <w:r>
        <w:rPr>
          <w:color w:val="231F20"/>
          <w:spacing w:val="19"/>
          <w:sz w:val="10"/>
          <w:szCs w:val="10"/>
        </w:rPr>
        <w:t>便于气体排放</w:t>
      </w:r>
      <w:r>
        <w:rPr>
          <w:color w:val="231F20"/>
          <w:spacing w:val="23"/>
          <w:sz w:val="10"/>
          <w:szCs w:val="10"/>
        </w:rPr>
        <w:t xml:space="preserve"> </w:t>
      </w:r>
      <w:r>
        <w:rPr>
          <w:rFonts w:ascii="Arial" w:hAnsi="Arial" w:eastAsia="Arial" w:cs="Arial"/>
          <w:color w:val="231F20"/>
          <w:spacing w:val="19"/>
          <w:sz w:val="10"/>
          <w:szCs w:val="10"/>
        </w:rPr>
        <w:t xml:space="preserve">)  </w:t>
      </w:r>
      <w:r>
        <w:rPr>
          <w:color w:val="231F20"/>
          <w:spacing w:val="19"/>
          <w:sz w:val="10"/>
          <w:szCs w:val="10"/>
        </w:rPr>
        <w:t>。</w:t>
      </w:r>
    </w:p>
    <w:p w14:paraId="3D1EE76F">
      <w:pPr>
        <w:pStyle w:val="2"/>
        <w:spacing w:before="67" w:line="112" w:lineRule="exact"/>
        <w:ind w:left="332"/>
      </w:pPr>
      <w:r>
        <w:rPr>
          <w:color w:val="231F20"/>
          <w:spacing w:val="14"/>
        </w:rPr>
        <w:t>◇ 当设备被用在蒸汽管道上时请使用冷却管</w:t>
      </w:r>
      <w:r>
        <w:rPr>
          <w:color w:val="231F20"/>
          <w:spacing w:val="-4"/>
        </w:rPr>
        <w:t xml:space="preserve"> </w:t>
      </w:r>
      <w:r>
        <w:rPr>
          <w:color w:val="231F20"/>
          <w:spacing w:val="14"/>
        </w:rPr>
        <w:t>。</w:t>
      </w:r>
    </w:p>
    <w:p w14:paraId="10BFEA0D">
      <w:pPr>
        <w:pStyle w:val="2"/>
        <w:spacing w:before="70" w:line="115" w:lineRule="exact"/>
        <w:ind w:left="332"/>
      </w:pPr>
      <w:r>
        <w:rPr>
          <w:color w:val="231F20"/>
          <w:spacing w:val="10"/>
        </w:rPr>
        <w:t>◇如果设备被安装在室外会遇到雷击或过压等危险的损坏</w:t>
      </w:r>
      <w:r>
        <w:rPr>
          <w:color w:val="231F20"/>
          <w:spacing w:val="-7"/>
        </w:rPr>
        <w:t xml:space="preserve"> </w:t>
      </w:r>
      <w:r>
        <w:rPr>
          <w:color w:val="231F20"/>
          <w:spacing w:val="10"/>
        </w:rPr>
        <w:t>，我们建议用户在配电箱或电源与设备之间进</w:t>
      </w:r>
      <w:r>
        <w:rPr>
          <w:color w:val="231F20"/>
          <w:spacing w:val="9"/>
        </w:rPr>
        <w:t>行防雷击和过压保护</w:t>
      </w:r>
      <w:r>
        <w:rPr>
          <w:color w:val="231F20"/>
          <w:spacing w:val="-13"/>
        </w:rPr>
        <w:t xml:space="preserve"> </w:t>
      </w:r>
      <w:r>
        <w:rPr>
          <w:color w:val="231F20"/>
          <w:spacing w:val="9"/>
        </w:rPr>
        <w:t>。</w:t>
      </w:r>
    </w:p>
    <w:p w14:paraId="0248AC32">
      <w:pPr>
        <w:pStyle w:val="2"/>
        <w:spacing w:before="68" w:line="114" w:lineRule="exact"/>
        <w:ind w:left="332"/>
      </w:pPr>
      <w:r>
        <w:rPr>
          <w:color w:val="231F20"/>
          <w:spacing w:val="16"/>
        </w:rPr>
        <w:t>◇如果设备安装时压力接口为向上或侧向时 ，需确保没有液体在设备壳体流动 ，否则湿气和污垢会堵塞电气连接附近的</w:t>
      </w:r>
    </w:p>
    <w:p w14:paraId="19BB816A">
      <w:pPr>
        <w:pStyle w:val="2"/>
        <w:spacing w:before="69" w:line="113" w:lineRule="exact"/>
        <w:ind w:left="9"/>
      </w:pPr>
      <w:r>
        <w:rPr>
          <w:color w:val="231F20"/>
          <w:spacing w:val="13"/>
        </w:rPr>
        <w:t>大气口 ，</w:t>
      </w:r>
      <w:r>
        <w:rPr>
          <w:color w:val="231F20"/>
          <w:spacing w:val="-11"/>
        </w:rPr>
        <w:t xml:space="preserve"> </w:t>
      </w:r>
      <w:r>
        <w:rPr>
          <w:color w:val="231F20"/>
          <w:spacing w:val="13"/>
        </w:rPr>
        <w:t>甚至引发设备故障</w:t>
      </w:r>
      <w:r>
        <w:rPr>
          <w:color w:val="231F20"/>
          <w:spacing w:val="-12"/>
        </w:rPr>
        <w:t xml:space="preserve"> </w:t>
      </w:r>
      <w:r>
        <w:rPr>
          <w:color w:val="231F20"/>
          <w:spacing w:val="13"/>
        </w:rPr>
        <w:t>。必须保证电气连接的螺纹连接边缘无灰尘和污垢残留</w:t>
      </w:r>
      <w:r>
        <w:rPr>
          <w:color w:val="231F20"/>
          <w:spacing w:val="-6"/>
        </w:rPr>
        <w:t xml:space="preserve"> </w:t>
      </w:r>
      <w:r>
        <w:rPr>
          <w:color w:val="231F20"/>
          <w:spacing w:val="13"/>
        </w:rPr>
        <w:t>。</w:t>
      </w:r>
    </w:p>
    <w:p w14:paraId="3A7B3098">
      <w:pPr>
        <w:pStyle w:val="2"/>
        <w:spacing w:before="69" w:line="112" w:lineRule="exact"/>
        <w:ind w:left="320"/>
      </w:pPr>
      <w:r>
        <w:rPr>
          <w:rFonts w:ascii="Arial" w:hAnsi="Arial" w:eastAsia="Arial" w:cs="Arial"/>
          <w:color w:val="231F20"/>
          <w:spacing w:val="8"/>
          <w:position w:val="-1"/>
        </w:rPr>
        <w:t>2</w:t>
      </w:r>
      <w:r>
        <w:rPr>
          <w:rFonts w:ascii="Arial" w:hAnsi="Arial" w:eastAsia="Arial" w:cs="Arial"/>
          <w:color w:val="231F20"/>
          <w:spacing w:val="-6"/>
          <w:position w:val="-1"/>
        </w:rPr>
        <w:t xml:space="preserve"> </w:t>
      </w:r>
      <w:r>
        <w:rPr>
          <w:color w:val="231F20"/>
          <w:spacing w:val="8"/>
          <w:position w:val="-1"/>
        </w:rPr>
        <w:t>、安装步骤</w:t>
      </w:r>
    </w:p>
    <w:p w14:paraId="21B978FA">
      <w:pPr>
        <w:pStyle w:val="2"/>
        <w:spacing w:before="70" w:line="115" w:lineRule="exact"/>
        <w:ind w:left="332"/>
      </w:pPr>
      <w:r>
        <w:rPr>
          <w:color w:val="231F20"/>
          <w:spacing w:val="15"/>
        </w:rPr>
        <w:t>◇从包装盒里小心的取出该压力测量设备；</w:t>
      </w:r>
      <w:r>
        <w:rPr>
          <w:color w:val="231F20"/>
          <w:spacing w:val="16"/>
        </w:rPr>
        <w:t xml:space="preserve">  </w:t>
      </w:r>
      <w:r>
        <w:rPr>
          <w:color w:val="231F20"/>
          <w:spacing w:val="15"/>
        </w:rPr>
        <w:t>◇然后按照以下步骤进行安装</w:t>
      </w:r>
    </w:p>
    <w:p w14:paraId="0D76F2B2">
      <w:pPr>
        <w:pStyle w:val="2"/>
        <w:spacing w:before="68" w:line="112" w:lineRule="exact"/>
        <w:ind w:left="320"/>
      </w:pPr>
      <w:r>
        <w:rPr>
          <w:rFonts w:ascii="Arial" w:hAnsi="Arial" w:eastAsia="Arial" w:cs="Arial"/>
          <w:color w:val="231F20"/>
          <w:spacing w:val="9"/>
        </w:rPr>
        <w:t>2</w:t>
      </w:r>
      <w:r>
        <w:rPr>
          <w:rFonts w:ascii="Arial" w:hAnsi="Arial" w:eastAsia="Arial" w:cs="Arial"/>
          <w:color w:val="231F20"/>
          <w:spacing w:val="-5"/>
        </w:rPr>
        <w:t xml:space="preserve"> </w:t>
      </w:r>
      <w:r>
        <w:rPr>
          <w:rFonts w:ascii="Arial" w:hAnsi="Arial" w:eastAsia="Arial" w:cs="Arial"/>
          <w:color w:val="231F20"/>
          <w:spacing w:val="9"/>
        </w:rPr>
        <w:t>. 1</w:t>
      </w:r>
      <w:r>
        <w:rPr>
          <w:rFonts w:ascii="Arial" w:hAnsi="Arial" w:eastAsia="Arial" w:cs="Arial"/>
          <w:color w:val="231F20"/>
          <w:spacing w:val="25"/>
        </w:rPr>
        <w:t xml:space="preserve"> </w:t>
      </w:r>
      <w:r>
        <w:rPr>
          <w:color w:val="231F20"/>
          <w:spacing w:val="9"/>
        </w:rPr>
        <w:t>压力接口为G螺纹连接的安装步骤</w:t>
      </w:r>
    </w:p>
    <w:p w14:paraId="0B56484C">
      <w:pPr>
        <w:pStyle w:val="2"/>
        <w:spacing w:before="70" w:line="160" w:lineRule="auto"/>
        <w:ind w:left="332"/>
        <w:rPr>
          <w:sz w:val="10"/>
          <w:szCs w:val="10"/>
        </w:rPr>
      </w:pPr>
      <w:r>
        <w:rPr>
          <w:color w:val="231F20"/>
          <w:spacing w:val="19"/>
          <w:sz w:val="10"/>
          <w:szCs w:val="10"/>
        </w:rPr>
        <w:t>◇确保与测压设备对接的密封面光洁平整</w:t>
      </w:r>
      <w:r>
        <w:rPr>
          <w:color w:val="231F20"/>
          <w:spacing w:val="-6"/>
          <w:sz w:val="10"/>
          <w:szCs w:val="10"/>
        </w:rPr>
        <w:t xml:space="preserve"> </w:t>
      </w:r>
      <w:r>
        <w:rPr>
          <w:color w:val="231F20"/>
          <w:spacing w:val="19"/>
          <w:sz w:val="10"/>
          <w:szCs w:val="10"/>
        </w:rPr>
        <w:t>。</w:t>
      </w:r>
      <w:r>
        <w:rPr>
          <w:color w:val="231F20"/>
          <w:spacing w:val="5"/>
          <w:sz w:val="10"/>
          <w:szCs w:val="10"/>
        </w:rPr>
        <w:t xml:space="preserve">  </w:t>
      </w:r>
      <w:r>
        <w:rPr>
          <w:rFonts w:ascii="Arial" w:hAnsi="Arial" w:eastAsia="Arial" w:cs="Arial"/>
          <w:color w:val="231F20"/>
          <w:spacing w:val="19"/>
          <w:sz w:val="10"/>
          <w:szCs w:val="10"/>
        </w:rPr>
        <w:t>(</w:t>
      </w:r>
      <w:r>
        <w:rPr>
          <w:rFonts w:ascii="Arial" w:hAnsi="Arial" w:eastAsia="Arial" w:cs="Arial"/>
          <w:color w:val="231F20"/>
          <w:spacing w:val="25"/>
          <w:w w:val="102"/>
          <w:sz w:val="10"/>
          <w:szCs w:val="10"/>
        </w:rPr>
        <w:t xml:space="preserve"> </w:t>
      </w:r>
      <w:r>
        <w:rPr>
          <w:rFonts w:ascii="Arial" w:hAnsi="Arial" w:eastAsia="Arial" w:cs="Arial"/>
          <w:color w:val="231F20"/>
          <w:sz w:val="10"/>
          <w:szCs w:val="10"/>
        </w:rPr>
        <w:t>Rz</w:t>
      </w:r>
      <w:r>
        <w:rPr>
          <w:rFonts w:ascii="Arial" w:hAnsi="Arial" w:eastAsia="Arial" w:cs="Arial"/>
          <w:color w:val="231F20"/>
          <w:spacing w:val="19"/>
          <w:sz w:val="10"/>
          <w:szCs w:val="10"/>
        </w:rPr>
        <w:t>3</w:t>
      </w:r>
      <w:r>
        <w:rPr>
          <w:rFonts w:ascii="Arial" w:hAnsi="Arial" w:eastAsia="Arial" w:cs="Arial"/>
          <w:color w:val="231F20"/>
          <w:spacing w:val="-11"/>
          <w:sz w:val="10"/>
          <w:szCs w:val="10"/>
        </w:rPr>
        <w:t xml:space="preserve"> </w:t>
      </w:r>
      <w:r>
        <w:rPr>
          <w:rFonts w:ascii="Arial" w:hAnsi="Arial" w:eastAsia="Arial" w:cs="Arial"/>
          <w:color w:val="231F20"/>
          <w:spacing w:val="19"/>
          <w:sz w:val="10"/>
          <w:szCs w:val="10"/>
        </w:rPr>
        <w:t>.</w:t>
      </w:r>
      <w:r>
        <w:rPr>
          <w:rFonts w:ascii="Arial" w:hAnsi="Arial" w:eastAsia="Arial" w:cs="Arial"/>
          <w:color w:val="231F20"/>
          <w:spacing w:val="-10"/>
          <w:sz w:val="10"/>
          <w:szCs w:val="10"/>
        </w:rPr>
        <w:t xml:space="preserve"> </w:t>
      </w:r>
      <w:r>
        <w:rPr>
          <w:rFonts w:ascii="Arial" w:hAnsi="Arial" w:eastAsia="Arial" w:cs="Arial"/>
          <w:color w:val="231F20"/>
          <w:spacing w:val="19"/>
          <w:sz w:val="10"/>
          <w:szCs w:val="10"/>
        </w:rPr>
        <w:t>2</w:t>
      </w:r>
      <w:r>
        <w:rPr>
          <w:rFonts w:ascii="Arial" w:hAnsi="Arial" w:eastAsia="Arial" w:cs="Arial"/>
          <w:color w:val="231F20"/>
          <w:spacing w:val="25"/>
          <w:sz w:val="10"/>
          <w:szCs w:val="10"/>
        </w:rPr>
        <w:t xml:space="preserve"> </w:t>
      </w:r>
      <w:r>
        <w:rPr>
          <w:rFonts w:ascii="Arial" w:hAnsi="Arial" w:eastAsia="Arial" w:cs="Arial"/>
          <w:color w:val="231F20"/>
          <w:spacing w:val="19"/>
          <w:sz w:val="10"/>
          <w:szCs w:val="10"/>
        </w:rPr>
        <w:t xml:space="preserve">)  </w:t>
      </w:r>
      <w:r>
        <w:rPr>
          <w:color w:val="231F20"/>
          <w:spacing w:val="19"/>
          <w:sz w:val="10"/>
          <w:szCs w:val="10"/>
        </w:rPr>
        <w:t>；</w:t>
      </w:r>
    </w:p>
    <w:p w14:paraId="4152FE7E">
      <w:pPr>
        <w:pStyle w:val="2"/>
        <w:spacing w:before="68" w:line="112" w:lineRule="exact"/>
        <w:ind w:left="332"/>
      </w:pPr>
      <w:r>
        <w:rPr>
          <w:color w:val="231F20"/>
          <w:spacing w:val="15"/>
          <w:position w:val="-1"/>
        </w:rPr>
        <w:t>◇用手把设备旋入对应的安装孔</w:t>
      </w:r>
      <w:r>
        <w:rPr>
          <w:color w:val="231F20"/>
          <w:spacing w:val="-3"/>
          <w:position w:val="-1"/>
        </w:rPr>
        <w:t xml:space="preserve"> </w:t>
      </w:r>
      <w:r>
        <w:rPr>
          <w:color w:val="231F20"/>
          <w:spacing w:val="15"/>
          <w:position w:val="-1"/>
        </w:rPr>
        <w:t>。</w:t>
      </w:r>
    </w:p>
    <w:p w14:paraId="1419EA70">
      <w:pPr>
        <w:pStyle w:val="2"/>
        <w:spacing w:before="70" w:line="114" w:lineRule="exact"/>
        <w:ind w:left="332"/>
      </w:pPr>
      <w:r>
        <w:rPr>
          <w:color w:val="231F20"/>
          <w:spacing w:val="15"/>
        </w:rPr>
        <w:t>◇如果设备配有紧固螺环而非螺母 ，则用正常</w:t>
      </w:r>
      <w:r>
        <w:rPr>
          <w:color w:val="231F20"/>
          <w:spacing w:val="14"/>
        </w:rPr>
        <w:t>力度手动拧紧即可</w:t>
      </w:r>
      <w:r>
        <w:rPr>
          <w:color w:val="231F20"/>
          <w:spacing w:val="-11"/>
        </w:rPr>
        <w:t xml:space="preserve"> </w:t>
      </w:r>
      <w:r>
        <w:rPr>
          <w:color w:val="231F20"/>
          <w:spacing w:val="14"/>
        </w:rPr>
        <w:t>。</w:t>
      </w:r>
    </w:p>
    <w:p w14:paraId="7357D8CE">
      <w:pPr>
        <w:pStyle w:val="2"/>
        <w:spacing w:before="68" w:line="122" w:lineRule="exact"/>
        <w:ind w:left="332"/>
      </w:pPr>
      <w:r>
        <w:rPr>
          <w:color w:val="231F20"/>
          <w:spacing w:val="10"/>
        </w:rPr>
        <w:t>◇如果设备配有紧固螺母 ， 则需要用开放式扳手拧紧</w:t>
      </w:r>
      <w:r>
        <w:rPr>
          <w:color w:val="231F20"/>
          <w:spacing w:val="-4"/>
        </w:rPr>
        <w:t xml:space="preserve"> </w:t>
      </w:r>
      <w:r>
        <w:rPr>
          <w:color w:val="231F20"/>
          <w:spacing w:val="10"/>
        </w:rPr>
        <w:t>。</w:t>
      </w:r>
      <w:r>
        <w:rPr>
          <w:color w:val="231F20"/>
          <w:spacing w:val="-5"/>
        </w:rPr>
        <w:t xml:space="preserve"> </w:t>
      </w:r>
      <w:r>
        <w:rPr>
          <w:color w:val="231F20"/>
          <w:spacing w:val="10"/>
        </w:rPr>
        <w:t>(不</w:t>
      </w:r>
      <w:r>
        <w:rPr>
          <w:color w:val="231F20"/>
          <w:spacing w:val="9"/>
        </w:rPr>
        <w:t>锈钢接口</w:t>
      </w:r>
      <w:r>
        <w:rPr>
          <w:color w:val="231F20"/>
          <w:spacing w:val="17"/>
          <w:w w:val="101"/>
        </w:rPr>
        <w:t xml:space="preserve"> </w:t>
      </w:r>
      <w:r>
        <w:rPr>
          <w:color w:val="231F20"/>
          <w:spacing w:val="9"/>
        </w:rPr>
        <w:t>：</w:t>
      </w:r>
      <w:r>
        <w:rPr>
          <w:color w:val="231F20"/>
          <w:spacing w:val="-6"/>
        </w:rPr>
        <w:t xml:space="preserve"> </w:t>
      </w:r>
      <w:r>
        <w:rPr>
          <w:rFonts w:ascii="Arial" w:hAnsi="Arial" w:eastAsia="Arial" w:cs="Arial"/>
          <w:color w:val="231F20"/>
          <w:spacing w:val="9"/>
        </w:rPr>
        <w:t>G1/4"</w:t>
      </w:r>
      <w:r>
        <w:rPr>
          <w:rFonts w:ascii="Arial" w:hAnsi="Arial" w:eastAsia="Arial" w:cs="Arial"/>
          <w:color w:val="231F20"/>
          <w:spacing w:val="14"/>
          <w:w w:val="102"/>
        </w:rPr>
        <w:t xml:space="preserve">  </w:t>
      </w:r>
      <w:r>
        <w:rPr>
          <w:color w:val="231F20"/>
          <w:spacing w:val="9"/>
        </w:rPr>
        <w:t>约5</w:t>
      </w:r>
      <w:r>
        <w:rPr>
          <w:color w:val="231F20"/>
        </w:rPr>
        <w:t>Nm</w:t>
      </w:r>
      <w:r>
        <w:rPr>
          <w:color w:val="231F20"/>
          <w:spacing w:val="9"/>
        </w:rPr>
        <w:t xml:space="preserve"> ； </w:t>
      </w:r>
      <w:r>
        <w:rPr>
          <w:rFonts w:ascii="Arial" w:hAnsi="Arial" w:eastAsia="Arial" w:cs="Arial"/>
          <w:color w:val="231F20"/>
          <w:spacing w:val="9"/>
        </w:rPr>
        <w:t>G1/2</w:t>
      </w:r>
      <w:r>
        <w:rPr>
          <w:rFonts w:ascii="Arial" w:hAnsi="Arial" w:eastAsia="Arial" w:cs="Arial"/>
          <w:color w:val="231F20"/>
          <w:spacing w:val="-7"/>
        </w:rPr>
        <w:t xml:space="preserve"> </w:t>
      </w:r>
      <w:r>
        <w:rPr>
          <w:rFonts w:ascii="Arial" w:hAnsi="Arial" w:eastAsia="Arial" w:cs="Arial"/>
          <w:color w:val="231F20"/>
          <w:spacing w:val="9"/>
        </w:rPr>
        <w:t xml:space="preserve">" </w:t>
      </w:r>
      <w:r>
        <w:rPr>
          <w:color w:val="231F20"/>
          <w:spacing w:val="9"/>
        </w:rPr>
        <w:t xml:space="preserve">： 约1 </w:t>
      </w:r>
      <w:r>
        <w:rPr>
          <w:rFonts w:ascii="Arial" w:hAnsi="Arial" w:eastAsia="Arial" w:cs="Arial"/>
          <w:color w:val="231F20"/>
        </w:rPr>
        <w:t>ON</w:t>
      </w:r>
      <w:r>
        <w:rPr>
          <w:rFonts w:ascii="Arial" w:hAnsi="Arial" w:eastAsia="Arial" w:cs="Arial"/>
          <w:color w:val="231F20"/>
          <w:spacing w:val="-7"/>
        </w:rPr>
        <w:t xml:space="preserve"> </w:t>
      </w:r>
      <w:r>
        <w:rPr>
          <w:rFonts w:ascii="Arial" w:hAnsi="Arial" w:eastAsia="Arial" w:cs="Arial"/>
          <w:color w:val="231F20"/>
        </w:rPr>
        <w:t>m</w:t>
      </w:r>
      <w:r>
        <w:rPr>
          <w:rFonts w:ascii="Arial" w:hAnsi="Arial" w:eastAsia="Arial" w:cs="Arial"/>
          <w:color w:val="231F20"/>
          <w:spacing w:val="9"/>
        </w:rPr>
        <w:t xml:space="preserve"> </w:t>
      </w:r>
      <w:r>
        <w:rPr>
          <w:color w:val="231F20"/>
          <w:spacing w:val="9"/>
        </w:rPr>
        <w:t xml:space="preserve">； </w:t>
      </w:r>
      <w:r>
        <w:rPr>
          <w:rFonts w:ascii="Arial" w:hAnsi="Arial" w:eastAsia="Arial" w:cs="Arial"/>
          <w:color w:val="231F20"/>
          <w:spacing w:val="9"/>
        </w:rPr>
        <w:t>G3/4"</w:t>
      </w:r>
      <w:r>
        <w:rPr>
          <w:rFonts w:ascii="Arial" w:hAnsi="Arial" w:eastAsia="Arial" w:cs="Arial"/>
          <w:color w:val="231F20"/>
          <w:spacing w:val="13"/>
          <w:w w:val="102"/>
        </w:rPr>
        <w:t xml:space="preserve">  </w:t>
      </w:r>
      <w:r>
        <w:rPr>
          <w:color w:val="231F20"/>
          <w:spacing w:val="9"/>
        </w:rPr>
        <w:t>约</w:t>
      </w:r>
    </w:p>
    <w:p w14:paraId="3A553303">
      <w:pPr>
        <w:pStyle w:val="2"/>
        <w:spacing w:before="62" w:line="168" w:lineRule="auto"/>
        <w:ind w:left="17"/>
        <w:rPr>
          <w:sz w:val="10"/>
          <w:szCs w:val="10"/>
        </w:rPr>
      </w:pPr>
      <w:r>
        <w:rPr>
          <w:rFonts w:ascii="Arial" w:hAnsi="Arial" w:eastAsia="Arial" w:cs="Arial"/>
          <w:color w:val="231F20"/>
          <w:spacing w:val="4"/>
          <w:sz w:val="10"/>
          <w:szCs w:val="10"/>
        </w:rPr>
        <w:t>1 5</w:t>
      </w:r>
      <w:r>
        <w:rPr>
          <w:rFonts w:ascii="Arial" w:hAnsi="Arial" w:eastAsia="Arial" w:cs="Arial"/>
          <w:color w:val="231F20"/>
          <w:sz w:val="10"/>
          <w:szCs w:val="10"/>
        </w:rPr>
        <w:t>Nm</w:t>
      </w:r>
      <w:r>
        <w:rPr>
          <w:rFonts w:ascii="Arial" w:hAnsi="Arial" w:eastAsia="Arial" w:cs="Arial"/>
          <w:color w:val="231F20"/>
          <w:spacing w:val="4"/>
          <w:sz w:val="10"/>
          <w:szCs w:val="10"/>
        </w:rPr>
        <w:t xml:space="preserve"> </w:t>
      </w:r>
      <w:r>
        <w:rPr>
          <w:color w:val="231F20"/>
          <w:spacing w:val="4"/>
          <w:sz w:val="10"/>
          <w:szCs w:val="10"/>
        </w:rPr>
        <w:t xml:space="preserve">； </w:t>
      </w:r>
      <w:r>
        <w:rPr>
          <w:rFonts w:ascii="Arial" w:hAnsi="Arial" w:eastAsia="Arial" w:cs="Arial"/>
          <w:color w:val="231F20"/>
          <w:spacing w:val="4"/>
          <w:sz w:val="10"/>
          <w:szCs w:val="10"/>
        </w:rPr>
        <w:t>G1</w:t>
      </w:r>
      <w:r>
        <w:rPr>
          <w:rFonts w:ascii="Arial" w:hAnsi="Arial" w:eastAsia="Arial" w:cs="Arial"/>
          <w:color w:val="231F20"/>
          <w:spacing w:val="11"/>
          <w:w w:val="102"/>
          <w:sz w:val="10"/>
          <w:szCs w:val="10"/>
        </w:rPr>
        <w:t xml:space="preserve"> </w:t>
      </w:r>
      <w:r>
        <w:rPr>
          <w:rFonts w:ascii="Arial" w:hAnsi="Arial" w:eastAsia="Arial" w:cs="Arial"/>
          <w:color w:val="231F20"/>
          <w:spacing w:val="4"/>
          <w:sz w:val="10"/>
          <w:szCs w:val="10"/>
        </w:rPr>
        <w:t>"</w:t>
      </w:r>
      <w:r>
        <w:rPr>
          <w:rFonts w:ascii="Arial" w:hAnsi="Arial" w:eastAsia="Arial" w:cs="Arial"/>
          <w:color w:val="231F20"/>
          <w:spacing w:val="9"/>
          <w:sz w:val="10"/>
          <w:szCs w:val="10"/>
        </w:rPr>
        <w:t xml:space="preserve"> </w:t>
      </w:r>
      <w:r>
        <w:rPr>
          <w:color w:val="231F20"/>
          <w:spacing w:val="4"/>
          <w:sz w:val="10"/>
          <w:szCs w:val="10"/>
        </w:rPr>
        <w:t>： 约20</w:t>
      </w:r>
      <w:r>
        <w:rPr>
          <w:color w:val="231F20"/>
          <w:sz w:val="10"/>
          <w:szCs w:val="10"/>
        </w:rPr>
        <w:t>Nm</w:t>
      </w:r>
      <w:r>
        <w:rPr>
          <w:color w:val="231F20"/>
          <w:spacing w:val="4"/>
          <w:sz w:val="10"/>
          <w:szCs w:val="10"/>
        </w:rPr>
        <w:t xml:space="preserve"> ； </w:t>
      </w:r>
      <w:r>
        <w:rPr>
          <w:rFonts w:ascii="Arial" w:hAnsi="Arial" w:eastAsia="Arial" w:cs="Arial"/>
          <w:color w:val="231F20"/>
          <w:spacing w:val="4"/>
          <w:sz w:val="10"/>
          <w:szCs w:val="10"/>
        </w:rPr>
        <w:t>G1</w:t>
      </w:r>
      <w:r>
        <w:rPr>
          <w:rFonts w:ascii="Arial" w:hAnsi="Arial" w:eastAsia="Arial" w:cs="Arial"/>
          <w:color w:val="231F20"/>
          <w:spacing w:val="6"/>
          <w:sz w:val="10"/>
          <w:szCs w:val="10"/>
        </w:rPr>
        <w:t xml:space="preserve">  </w:t>
      </w:r>
      <w:r>
        <w:rPr>
          <w:rFonts w:ascii="Arial" w:hAnsi="Arial" w:eastAsia="Arial" w:cs="Arial"/>
          <w:color w:val="231F20"/>
          <w:spacing w:val="4"/>
          <w:sz w:val="10"/>
          <w:szCs w:val="10"/>
        </w:rPr>
        <w:t>1/2</w:t>
      </w:r>
      <w:r>
        <w:rPr>
          <w:rFonts w:ascii="Arial" w:hAnsi="Arial" w:eastAsia="Arial" w:cs="Arial"/>
          <w:color w:val="231F20"/>
          <w:spacing w:val="-6"/>
          <w:sz w:val="10"/>
          <w:szCs w:val="10"/>
        </w:rPr>
        <w:t xml:space="preserve"> </w:t>
      </w:r>
      <w:r>
        <w:rPr>
          <w:rFonts w:ascii="Arial" w:hAnsi="Arial" w:eastAsia="Arial" w:cs="Arial"/>
          <w:color w:val="231F20"/>
          <w:spacing w:val="4"/>
          <w:sz w:val="10"/>
          <w:szCs w:val="10"/>
        </w:rPr>
        <w:t>"</w:t>
      </w:r>
      <w:r>
        <w:rPr>
          <w:rFonts w:ascii="Arial" w:hAnsi="Arial" w:eastAsia="Arial" w:cs="Arial"/>
          <w:color w:val="231F20"/>
          <w:spacing w:val="8"/>
          <w:w w:val="103"/>
          <w:sz w:val="10"/>
          <w:szCs w:val="10"/>
        </w:rPr>
        <w:t xml:space="preserve"> </w:t>
      </w:r>
      <w:r>
        <w:rPr>
          <w:color w:val="231F20"/>
          <w:spacing w:val="4"/>
          <w:sz w:val="10"/>
          <w:szCs w:val="10"/>
        </w:rPr>
        <w:t>： 约25</w:t>
      </w:r>
      <w:r>
        <w:rPr>
          <w:color w:val="231F20"/>
          <w:sz w:val="10"/>
          <w:szCs w:val="10"/>
        </w:rPr>
        <w:t>Nm</w:t>
      </w:r>
      <w:r>
        <w:rPr>
          <w:color w:val="231F20"/>
          <w:spacing w:val="5"/>
          <w:sz w:val="10"/>
          <w:szCs w:val="10"/>
        </w:rPr>
        <w:t xml:space="preserve"> </w:t>
      </w:r>
      <w:r>
        <w:rPr>
          <w:color w:val="231F20"/>
          <w:spacing w:val="4"/>
          <w:sz w:val="10"/>
          <w:szCs w:val="10"/>
        </w:rPr>
        <w:t>； 塑</w:t>
      </w:r>
      <w:r>
        <w:rPr>
          <w:color w:val="231F20"/>
          <w:spacing w:val="3"/>
          <w:sz w:val="10"/>
          <w:szCs w:val="10"/>
        </w:rPr>
        <w:t>料接口</w:t>
      </w:r>
      <w:r>
        <w:rPr>
          <w:color w:val="231F20"/>
          <w:spacing w:val="16"/>
          <w:w w:val="102"/>
          <w:sz w:val="10"/>
          <w:szCs w:val="10"/>
        </w:rPr>
        <w:t xml:space="preserve"> </w:t>
      </w:r>
      <w:r>
        <w:rPr>
          <w:color w:val="231F20"/>
          <w:spacing w:val="3"/>
          <w:sz w:val="10"/>
          <w:szCs w:val="10"/>
        </w:rPr>
        <w:t>：</w:t>
      </w:r>
      <w:r>
        <w:rPr>
          <w:color w:val="231F20"/>
          <w:spacing w:val="6"/>
          <w:sz w:val="10"/>
          <w:szCs w:val="10"/>
        </w:rPr>
        <w:t xml:space="preserve"> </w:t>
      </w:r>
      <w:r>
        <w:rPr>
          <w:color w:val="231F20"/>
          <w:spacing w:val="3"/>
          <w:sz w:val="10"/>
          <w:szCs w:val="10"/>
        </w:rPr>
        <w:t>最大3</w:t>
      </w:r>
      <w:r>
        <w:rPr>
          <w:color w:val="231F20"/>
          <w:sz w:val="10"/>
          <w:szCs w:val="10"/>
        </w:rPr>
        <w:t>Nm</w:t>
      </w:r>
      <w:r>
        <w:rPr>
          <w:color w:val="231F20"/>
          <w:spacing w:val="3"/>
          <w:sz w:val="10"/>
          <w:szCs w:val="10"/>
        </w:rPr>
        <w:t>)</w:t>
      </w:r>
      <w:r>
        <w:rPr>
          <w:color w:val="231F20"/>
          <w:spacing w:val="-5"/>
          <w:sz w:val="10"/>
          <w:szCs w:val="10"/>
        </w:rPr>
        <w:t xml:space="preserve"> </w:t>
      </w:r>
      <w:r>
        <w:rPr>
          <w:color w:val="231F20"/>
          <w:spacing w:val="3"/>
          <w:sz w:val="10"/>
          <w:szCs w:val="10"/>
        </w:rPr>
        <w:t>。</w:t>
      </w:r>
    </w:p>
    <w:p w14:paraId="6E00E941">
      <w:pPr>
        <w:pStyle w:val="2"/>
        <w:spacing w:before="61" w:line="110" w:lineRule="exact"/>
        <w:ind w:left="332"/>
        <w:rPr>
          <w:rFonts w:ascii="Arial" w:hAnsi="Arial" w:eastAsia="Arial" w:cs="Arial"/>
        </w:rPr>
      </w:pPr>
      <w:r>
        <w:rPr>
          <w:color w:val="231F20"/>
          <w:spacing w:val="15"/>
          <w:position w:val="-1"/>
        </w:rPr>
        <w:t xml:space="preserve">◇不得超过规定的拧紧扭矩 </w:t>
      </w:r>
      <w:r>
        <w:rPr>
          <w:rFonts w:ascii="Arial" w:hAnsi="Arial" w:eastAsia="Arial" w:cs="Arial"/>
          <w:color w:val="231F20"/>
          <w:spacing w:val="15"/>
          <w:position w:val="-1"/>
        </w:rPr>
        <w:t>!</w:t>
      </w:r>
    </w:p>
    <w:p w14:paraId="008C6677">
      <w:pPr>
        <w:pStyle w:val="2"/>
        <w:spacing w:before="72" w:line="112" w:lineRule="exact"/>
        <w:ind w:left="320"/>
      </w:pPr>
      <w:r>
        <w:rPr>
          <w:rFonts w:ascii="Arial" w:hAnsi="Arial" w:eastAsia="Arial" w:cs="Arial"/>
          <w:color w:val="231F20"/>
          <w:spacing w:val="12"/>
        </w:rPr>
        <w:t>2</w:t>
      </w:r>
      <w:r>
        <w:rPr>
          <w:rFonts w:ascii="Arial" w:hAnsi="Arial" w:eastAsia="Arial" w:cs="Arial"/>
          <w:color w:val="231F20"/>
          <w:spacing w:val="-2"/>
        </w:rPr>
        <w:t xml:space="preserve"> </w:t>
      </w:r>
      <w:r>
        <w:rPr>
          <w:rFonts w:ascii="Arial" w:hAnsi="Arial" w:eastAsia="Arial" w:cs="Arial"/>
          <w:color w:val="231F20"/>
          <w:spacing w:val="12"/>
        </w:rPr>
        <w:t>.</w:t>
      </w:r>
      <w:r>
        <w:rPr>
          <w:rFonts w:ascii="Arial" w:hAnsi="Arial" w:eastAsia="Arial" w:cs="Arial"/>
          <w:color w:val="231F20"/>
          <w:spacing w:val="-12"/>
        </w:rPr>
        <w:t xml:space="preserve"> </w:t>
      </w:r>
      <w:r>
        <w:rPr>
          <w:rFonts w:ascii="Arial" w:hAnsi="Arial" w:eastAsia="Arial" w:cs="Arial"/>
          <w:color w:val="231F20"/>
          <w:spacing w:val="12"/>
        </w:rPr>
        <w:t xml:space="preserve">2 </w:t>
      </w:r>
      <w:r>
        <w:rPr>
          <w:color w:val="231F20"/>
          <w:spacing w:val="12"/>
        </w:rPr>
        <w:t>压力接口为</w:t>
      </w:r>
      <w:r>
        <w:rPr>
          <w:color w:val="231F20"/>
        </w:rPr>
        <w:t>NPT</w:t>
      </w:r>
      <w:r>
        <w:rPr>
          <w:color w:val="231F20"/>
          <w:spacing w:val="12"/>
        </w:rPr>
        <w:t>连接的安装步骤</w:t>
      </w:r>
    </w:p>
    <w:p w14:paraId="2E04314F">
      <w:pPr>
        <w:pStyle w:val="2"/>
        <w:spacing w:before="71" w:line="121" w:lineRule="exact"/>
        <w:ind w:left="332"/>
      </w:pPr>
      <w:r>
        <w:rPr>
          <w:color w:val="231F20"/>
          <w:spacing w:val="16"/>
        </w:rPr>
        <w:t>◇根据测量的介质和输入压力的大小选用适合的密封配件(例如</w:t>
      </w:r>
      <w:r>
        <w:rPr>
          <w:color w:val="231F20"/>
          <w:spacing w:val="-9"/>
        </w:rPr>
        <w:t xml:space="preserve"> </w:t>
      </w:r>
      <w:r>
        <w:rPr>
          <w:color w:val="231F20"/>
          <w:spacing w:val="16"/>
        </w:rPr>
        <w:t>：</w:t>
      </w:r>
      <w:r>
        <w:rPr>
          <w:color w:val="231F20"/>
          <w:spacing w:val="-10"/>
        </w:rPr>
        <w:t xml:space="preserve"> </w:t>
      </w:r>
      <w:r>
        <w:rPr>
          <w:color w:val="231F20"/>
          <w:spacing w:val="16"/>
        </w:rPr>
        <w:t>聚四氟乙烯</w:t>
      </w:r>
      <w:r>
        <w:rPr>
          <w:color w:val="231F20"/>
          <w:spacing w:val="15"/>
        </w:rPr>
        <w:t>密封带</w:t>
      </w:r>
      <w:r>
        <w:rPr>
          <w:color w:val="231F20"/>
        </w:rPr>
        <w:t>PT</w:t>
      </w:r>
      <w:r>
        <w:rPr>
          <w:rFonts w:ascii="Arial" w:hAnsi="Arial" w:eastAsia="Arial" w:cs="Arial"/>
          <w:color w:val="231F20"/>
        </w:rPr>
        <w:t>FE</w:t>
      </w:r>
      <w:r>
        <w:rPr>
          <w:rFonts w:ascii="Arial" w:hAnsi="Arial" w:eastAsia="Arial" w:cs="Arial"/>
          <w:color w:val="231F20"/>
          <w:spacing w:val="15"/>
        </w:rPr>
        <w:t>)</w:t>
      </w:r>
      <w:r>
        <w:rPr>
          <w:rFonts w:ascii="Arial" w:hAnsi="Arial" w:eastAsia="Arial" w:cs="Arial"/>
          <w:color w:val="231F20"/>
          <w:spacing w:val="-9"/>
        </w:rPr>
        <w:t xml:space="preserve"> </w:t>
      </w:r>
      <w:r>
        <w:rPr>
          <w:color w:val="231F20"/>
          <w:spacing w:val="15"/>
        </w:rPr>
        <w:t>。</w:t>
      </w:r>
    </w:p>
    <w:p w14:paraId="5162E1CF">
      <w:pPr>
        <w:pStyle w:val="2"/>
        <w:spacing w:before="61" w:line="112" w:lineRule="exact"/>
        <w:ind w:left="332"/>
      </w:pPr>
      <w:r>
        <w:rPr>
          <w:color w:val="231F20"/>
          <w:spacing w:val="15"/>
          <w:position w:val="-1"/>
        </w:rPr>
        <w:t>◇用手把设备旋入对应的安装孔</w:t>
      </w:r>
      <w:r>
        <w:rPr>
          <w:color w:val="231F20"/>
          <w:spacing w:val="-3"/>
          <w:position w:val="-1"/>
        </w:rPr>
        <w:t xml:space="preserve"> </w:t>
      </w:r>
      <w:r>
        <w:rPr>
          <w:color w:val="231F20"/>
          <w:spacing w:val="15"/>
          <w:position w:val="-1"/>
        </w:rPr>
        <w:t>。</w:t>
      </w:r>
    </w:p>
    <w:p w14:paraId="54EB1DA6">
      <w:pPr>
        <w:pStyle w:val="2"/>
        <w:spacing w:before="70" w:line="121" w:lineRule="exact"/>
        <w:ind w:left="332"/>
      </w:pPr>
      <w:r>
        <w:rPr>
          <w:color w:val="231F20"/>
          <w:spacing w:val="5"/>
        </w:rPr>
        <w:t>◇用开放式扳手收紧</w:t>
      </w:r>
      <w:r>
        <w:rPr>
          <w:color w:val="231F20"/>
          <w:spacing w:val="15"/>
          <w:w w:val="102"/>
        </w:rPr>
        <w:t xml:space="preserve"> </w:t>
      </w:r>
      <w:r>
        <w:rPr>
          <w:rFonts w:ascii="Arial" w:hAnsi="Arial" w:eastAsia="Arial" w:cs="Arial"/>
          <w:color w:val="231F20"/>
          <w:spacing w:val="5"/>
        </w:rPr>
        <w:t>(1/4</w:t>
      </w:r>
      <w:r>
        <w:rPr>
          <w:rFonts w:ascii="Arial" w:hAnsi="Arial" w:eastAsia="Arial" w:cs="Arial"/>
          <w:color w:val="231F20"/>
          <w:spacing w:val="-15"/>
        </w:rPr>
        <w:t xml:space="preserve"> </w:t>
      </w:r>
      <w:r>
        <w:rPr>
          <w:rFonts w:ascii="Arial" w:hAnsi="Arial" w:eastAsia="Arial" w:cs="Arial"/>
          <w:color w:val="231F20"/>
          <w:spacing w:val="5"/>
        </w:rPr>
        <w:t>"</w:t>
      </w:r>
      <w:r>
        <w:rPr>
          <w:rFonts w:ascii="Arial" w:hAnsi="Arial" w:eastAsia="Arial" w:cs="Arial"/>
          <w:color w:val="231F20"/>
          <w:spacing w:val="17"/>
        </w:rPr>
        <w:t xml:space="preserve"> </w:t>
      </w:r>
      <w:r>
        <w:rPr>
          <w:rFonts w:ascii="Arial" w:hAnsi="Arial" w:eastAsia="Arial" w:cs="Arial"/>
          <w:color w:val="231F20"/>
        </w:rPr>
        <w:t>NPT</w:t>
      </w:r>
      <w:r>
        <w:rPr>
          <w:rFonts w:ascii="Arial" w:hAnsi="Arial" w:eastAsia="Arial" w:cs="Arial"/>
          <w:color w:val="231F20"/>
          <w:spacing w:val="5"/>
        </w:rPr>
        <w:t xml:space="preserve"> </w:t>
      </w:r>
      <w:r>
        <w:rPr>
          <w:color w:val="231F20"/>
          <w:spacing w:val="5"/>
        </w:rPr>
        <w:t>：</w:t>
      </w:r>
      <w:r>
        <w:rPr>
          <w:color w:val="231F20"/>
          <w:spacing w:val="-6"/>
        </w:rPr>
        <w:t xml:space="preserve"> </w:t>
      </w:r>
      <w:r>
        <w:rPr>
          <w:color w:val="231F20"/>
          <w:spacing w:val="5"/>
        </w:rPr>
        <w:t>约30</w:t>
      </w:r>
      <w:r>
        <w:rPr>
          <w:color w:val="231F20"/>
        </w:rPr>
        <w:t>Nm</w:t>
      </w:r>
      <w:r>
        <w:rPr>
          <w:color w:val="231F20"/>
          <w:spacing w:val="5"/>
        </w:rPr>
        <w:t xml:space="preserve"> ； </w:t>
      </w:r>
      <w:r>
        <w:rPr>
          <w:rFonts w:ascii="Arial" w:hAnsi="Arial" w:eastAsia="Arial" w:cs="Arial"/>
          <w:spacing w:val="5"/>
        </w:rPr>
        <w:t>1/2</w:t>
      </w:r>
      <w:r>
        <w:rPr>
          <w:rFonts w:ascii="Arial" w:hAnsi="Arial" w:eastAsia="Arial" w:cs="Arial"/>
          <w:spacing w:val="-11"/>
        </w:rPr>
        <w:t xml:space="preserve"> </w:t>
      </w:r>
      <w:r>
        <w:rPr>
          <w:rFonts w:ascii="Arial" w:hAnsi="Arial" w:eastAsia="Arial" w:cs="Arial"/>
          <w:color w:val="231F20"/>
          <w:spacing w:val="5"/>
        </w:rPr>
        <w:t>"</w:t>
      </w:r>
      <w:r>
        <w:rPr>
          <w:rFonts w:ascii="Arial" w:hAnsi="Arial" w:eastAsia="Arial" w:cs="Arial"/>
          <w:color w:val="231F20"/>
          <w:spacing w:val="19"/>
        </w:rPr>
        <w:t xml:space="preserve"> </w:t>
      </w:r>
      <w:r>
        <w:rPr>
          <w:rFonts w:ascii="Arial" w:hAnsi="Arial" w:eastAsia="Arial" w:cs="Arial"/>
          <w:color w:val="231F20"/>
        </w:rPr>
        <w:t>NPT</w:t>
      </w:r>
      <w:r>
        <w:rPr>
          <w:rFonts w:ascii="Arial" w:hAnsi="Arial" w:eastAsia="Arial" w:cs="Arial"/>
          <w:color w:val="231F20"/>
          <w:spacing w:val="-4"/>
        </w:rPr>
        <w:t xml:space="preserve"> </w:t>
      </w:r>
      <w:r>
        <w:rPr>
          <w:color w:val="231F20"/>
          <w:spacing w:val="5"/>
        </w:rPr>
        <w:t>：</w:t>
      </w:r>
      <w:r>
        <w:rPr>
          <w:color w:val="231F20"/>
          <w:spacing w:val="-6"/>
        </w:rPr>
        <w:t xml:space="preserve"> </w:t>
      </w:r>
      <w:r>
        <w:rPr>
          <w:color w:val="231F20"/>
          <w:spacing w:val="4"/>
        </w:rPr>
        <w:t>约70</w:t>
      </w:r>
      <w:r>
        <w:rPr>
          <w:color w:val="231F20"/>
        </w:rPr>
        <w:t>Nm</w:t>
      </w:r>
      <w:r>
        <w:rPr>
          <w:color w:val="231F20"/>
          <w:spacing w:val="4"/>
        </w:rPr>
        <w:t>)</w:t>
      </w:r>
      <w:r>
        <w:rPr>
          <w:color w:val="231F20"/>
          <w:spacing w:val="-8"/>
        </w:rPr>
        <w:t xml:space="preserve"> </w:t>
      </w:r>
      <w:r>
        <w:rPr>
          <w:color w:val="231F20"/>
          <w:spacing w:val="4"/>
        </w:rPr>
        <w:t>。</w:t>
      </w:r>
    </w:p>
    <w:p w14:paraId="0CE8F581">
      <w:pPr>
        <w:pStyle w:val="2"/>
        <w:spacing w:before="61" w:line="111" w:lineRule="exact"/>
        <w:ind w:left="332"/>
        <w:rPr>
          <w:rFonts w:ascii="Arial" w:hAnsi="Arial" w:eastAsia="Arial" w:cs="Arial"/>
        </w:rPr>
      </w:pPr>
      <w:r>
        <w:rPr>
          <w:color w:val="231F20"/>
          <w:spacing w:val="15"/>
          <w:position w:val="-1"/>
        </w:rPr>
        <w:t xml:space="preserve">◇不得超过规定的拧紧扭矩 </w:t>
      </w:r>
      <w:r>
        <w:rPr>
          <w:rFonts w:ascii="Arial" w:hAnsi="Arial" w:eastAsia="Arial" w:cs="Arial"/>
          <w:color w:val="231F20"/>
          <w:spacing w:val="15"/>
          <w:position w:val="-1"/>
        </w:rPr>
        <w:t>!</w:t>
      </w:r>
    </w:p>
    <w:p w14:paraId="6853E563">
      <w:pPr>
        <w:pStyle w:val="2"/>
        <w:spacing w:before="71" w:line="112" w:lineRule="exact"/>
        <w:ind w:left="320"/>
      </w:pPr>
      <w:r>
        <w:rPr>
          <w:rFonts w:ascii="Arial" w:hAnsi="Arial" w:eastAsia="Arial" w:cs="Arial"/>
          <w:color w:val="231F20"/>
          <w:spacing w:val="7"/>
        </w:rPr>
        <w:t>2</w:t>
      </w:r>
      <w:r>
        <w:rPr>
          <w:rFonts w:ascii="Arial" w:hAnsi="Arial" w:eastAsia="Arial" w:cs="Arial"/>
          <w:color w:val="231F20"/>
          <w:spacing w:val="-8"/>
        </w:rPr>
        <w:t xml:space="preserve"> </w:t>
      </w:r>
      <w:r>
        <w:rPr>
          <w:rFonts w:ascii="Arial" w:hAnsi="Arial" w:eastAsia="Arial" w:cs="Arial"/>
          <w:color w:val="231F20"/>
          <w:spacing w:val="7"/>
        </w:rPr>
        <w:t>.</w:t>
      </w:r>
      <w:r>
        <w:rPr>
          <w:rFonts w:ascii="Arial" w:hAnsi="Arial" w:eastAsia="Arial" w:cs="Arial"/>
          <w:color w:val="231F20"/>
          <w:spacing w:val="-11"/>
        </w:rPr>
        <w:t xml:space="preserve"> </w:t>
      </w:r>
      <w:r>
        <w:rPr>
          <w:color w:val="231F20"/>
          <w:spacing w:val="7"/>
        </w:rPr>
        <w:t xml:space="preserve">3压力接口为内螺纹M20X1 </w:t>
      </w:r>
      <w:r>
        <w:rPr>
          <w:rFonts w:ascii="Arial" w:hAnsi="Arial" w:eastAsia="Arial" w:cs="Arial"/>
          <w:color w:val="231F20"/>
          <w:spacing w:val="7"/>
        </w:rPr>
        <w:t>.</w:t>
      </w:r>
      <w:r>
        <w:rPr>
          <w:rFonts w:ascii="Arial" w:hAnsi="Arial" w:eastAsia="Arial" w:cs="Arial"/>
          <w:color w:val="231F20"/>
          <w:spacing w:val="-11"/>
        </w:rPr>
        <w:t xml:space="preserve"> </w:t>
      </w:r>
      <w:r>
        <w:rPr>
          <w:color w:val="231F20"/>
          <w:spacing w:val="7"/>
        </w:rPr>
        <w:t xml:space="preserve">5和9/1 </w:t>
      </w:r>
      <w:r>
        <w:rPr>
          <w:rFonts w:ascii="Arial" w:hAnsi="Arial" w:eastAsia="Arial" w:cs="Arial"/>
          <w:color w:val="231F20"/>
          <w:spacing w:val="7"/>
        </w:rPr>
        <w:t>6</w:t>
      </w:r>
      <w:r>
        <w:rPr>
          <w:rFonts w:ascii="Arial" w:hAnsi="Arial" w:eastAsia="Arial" w:cs="Arial"/>
          <w:color w:val="231F20"/>
          <w:spacing w:val="-11"/>
        </w:rPr>
        <w:t xml:space="preserve"> </w:t>
      </w:r>
      <w:r>
        <w:rPr>
          <w:rFonts w:ascii="Arial" w:hAnsi="Arial" w:eastAsia="Arial" w:cs="Arial"/>
          <w:color w:val="231F20"/>
          <w:spacing w:val="7"/>
        </w:rPr>
        <w:t>"</w:t>
      </w:r>
      <w:r>
        <w:rPr>
          <w:rFonts w:ascii="Arial" w:hAnsi="Arial" w:eastAsia="Arial" w:cs="Arial"/>
          <w:color w:val="231F20"/>
          <w:spacing w:val="-8"/>
        </w:rPr>
        <w:t xml:space="preserve"> </w:t>
      </w:r>
      <w:r>
        <w:rPr>
          <w:rFonts w:ascii="Arial" w:hAnsi="Arial" w:eastAsia="Arial" w:cs="Arial"/>
          <w:color w:val="231F20"/>
        </w:rPr>
        <w:t>UN</w:t>
      </w:r>
      <w:r>
        <w:rPr>
          <w:color w:val="231F20"/>
        </w:rPr>
        <w:t>F</w:t>
      </w:r>
      <w:r>
        <w:rPr>
          <w:color w:val="231F20"/>
          <w:spacing w:val="7"/>
        </w:rPr>
        <w:t>连接的安装步骤</w:t>
      </w:r>
    </w:p>
    <w:p w14:paraId="318355EF">
      <w:pPr>
        <w:pStyle w:val="2"/>
        <w:spacing w:before="70" w:line="114" w:lineRule="exact"/>
        <w:ind w:left="332"/>
      </w:pPr>
      <w:r>
        <w:rPr>
          <w:color w:val="231F20"/>
          <w:spacing w:val="14"/>
        </w:rPr>
        <w:t>◇按照要求将测压设备拧入的内螺纹螺孔中 ，</w:t>
      </w:r>
      <w:r>
        <w:rPr>
          <w:color w:val="231F20"/>
          <w:spacing w:val="-12"/>
        </w:rPr>
        <w:t xml:space="preserve"> </w:t>
      </w:r>
      <w:r>
        <w:rPr>
          <w:color w:val="231F20"/>
          <w:spacing w:val="14"/>
        </w:rPr>
        <w:t>并用</w:t>
      </w:r>
      <w:r>
        <w:rPr>
          <w:color w:val="231F20"/>
          <w:spacing w:val="13"/>
        </w:rPr>
        <w:t xml:space="preserve">恰当的方式收紧该连接扭矩约1 </w:t>
      </w:r>
      <w:r>
        <w:rPr>
          <w:rFonts w:ascii="Arial" w:hAnsi="Arial" w:eastAsia="Arial" w:cs="Arial"/>
          <w:color w:val="231F20"/>
          <w:spacing w:val="13"/>
        </w:rPr>
        <w:t>60</w:t>
      </w:r>
      <w:r>
        <w:rPr>
          <w:rFonts w:ascii="Arial" w:hAnsi="Arial" w:eastAsia="Arial" w:cs="Arial"/>
          <w:color w:val="231F20"/>
        </w:rPr>
        <w:t>Nm</w:t>
      </w:r>
      <w:r>
        <w:rPr>
          <w:rFonts w:ascii="Arial" w:hAnsi="Arial" w:eastAsia="Arial" w:cs="Arial"/>
          <w:color w:val="231F20"/>
          <w:spacing w:val="-7"/>
        </w:rPr>
        <w:t xml:space="preserve"> </w:t>
      </w:r>
      <w:r>
        <w:rPr>
          <w:color w:val="231F20"/>
          <w:spacing w:val="13"/>
        </w:rPr>
        <w:t>。</w:t>
      </w:r>
    </w:p>
    <w:p w14:paraId="3FB59EE4">
      <w:pPr>
        <w:pStyle w:val="2"/>
        <w:spacing w:before="68" w:line="113" w:lineRule="exact"/>
        <w:ind w:left="322"/>
      </w:pPr>
      <w:r>
        <w:rPr>
          <w:color w:val="231F20"/>
          <w:spacing w:val="16"/>
        </w:rPr>
        <w:t>危险!高压管道与压力接口之间的密封是金属对金属的密</w:t>
      </w:r>
      <w:r>
        <w:rPr>
          <w:color w:val="231F20"/>
          <w:spacing w:val="15"/>
        </w:rPr>
        <w:t>封</w:t>
      </w:r>
      <w:r>
        <w:rPr>
          <w:color w:val="231F20"/>
          <w:spacing w:val="-11"/>
        </w:rPr>
        <w:t xml:space="preserve"> </w:t>
      </w:r>
      <w:r>
        <w:rPr>
          <w:color w:val="231F20"/>
          <w:spacing w:val="15"/>
        </w:rPr>
        <w:t>。在高压连接中不允许其它的密封装置</w:t>
      </w:r>
      <w:r>
        <w:rPr>
          <w:color w:val="231F20"/>
          <w:spacing w:val="-10"/>
        </w:rPr>
        <w:t xml:space="preserve"> </w:t>
      </w:r>
      <w:r>
        <w:rPr>
          <w:color w:val="231F20"/>
          <w:spacing w:val="15"/>
        </w:rPr>
        <w:t>。错误的安装方式可能</w:t>
      </w:r>
    </w:p>
    <w:p w14:paraId="61195AEB">
      <w:pPr>
        <w:pStyle w:val="2"/>
        <w:spacing w:before="70" w:line="111" w:lineRule="exact"/>
        <w:ind w:left="9"/>
      </w:pPr>
      <w:r>
        <w:rPr>
          <w:color w:val="231F20"/>
          <w:spacing w:val="11"/>
        </w:rPr>
        <w:t>会引起严重后果</w:t>
      </w:r>
      <w:r>
        <w:rPr>
          <w:color w:val="231F20"/>
          <w:spacing w:val="-8"/>
        </w:rPr>
        <w:t xml:space="preserve"> </w:t>
      </w:r>
      <w:r>
        <w:rPr>
          <w:color w:val="231F20"/>
          <w:spacing w:val="11"/>
        </w:rPr>
        <w:t>。</w:t>
      </w:r>
    </w:p>
    <w:p w14:paraId="6B18E243">
      <w:pPr>
        <w:pStyle w:val="2"/>
        <w:spacing w:before="70" w:line="113" w:lineRule="exact"/>
        <w:ind w:left="320"/>
      </w:pPr>
      <w:r>
        <w:rPr>
          <w:rFonts w:ascii="Arial" w:hAnsi="Arial" w:eastAsia="Arial" w:cs="Arial"/>
          <w:color w:val="231F20"/>
          <w:spacing w:val="12"/>
        </w:rPr>
        <w:t>2</w:t>
      </w:r>
      <w:r>
        <w:rPr>
          <w:rFonts w:ascii="Arial" w:hAnsi="Arial" w:eastAsia="Arial" w:cs="Arial"/>
          <w:color w:val="231F20"/>
          <w:spacing w:val="-9"/>
        </w:rPr>
        <w:t xml:space="preserve"> </w:t>
      </w:r>
      <w:r>
        <w:rPr>
          <w:rFonts w:ascii="Arial" w:hAnsi="Arial" w:eastAsia="Arial" w:cs="Arial"/>
          <w:color w:val="231F20"/>
          <w:spacing w:val="12"/>
        </w:rPr>
        <w:t>.</w:t>
      </w:r>
      <w:r>
        <w:rPr>
          <w:rFonts w:ascii="Arial" w:hAnsi="Arial" w:eastAsia="Arial" w:cs="Arial"/>
          <w:color w:val="231F20"/>
          <w:spacing w:val="-12"/>
        </w:rPr>
        <w:t xml:space="preserve"> </w:t>
      </w:r>
      <w:r>
        <w:rPr>
          <w:rFonts w:ascii="Arial" w:hAnsi="Arial" w:eastAsia="Arial" w:cs="Arial"/>
          <w:color w:val="231F20"/>
          <w:spacing w:val="12"/>
        </w:rPr>
        <w:t xml:space="preserve">4 </w:t>
      </w:r>
      <w:r>
        <w:rPr>
          <w:color w:val="231F20"/>
          <w:spacing w:val="12"/>
        </w:rPr>
        <w:t>压力接口为乳制品管连接的安装步骤</w:t>
      </w:r>
    </w:p>
    <w:p w14:paraId="6D541362">
      <w:pPr>
        <w:pStyle w:val="2"/>
        <w:spacing w:before="70" w:line="115" w:lineRule="exact"/>
        <w:ind w:left="332"/>
      </w:pPr>
      <w:r>
        <w:rPr>
          <w:color w:val="231F20"/>
          <w:spacing w:val="13"/>
        </w:rPr>
        <w:t>◇检查确保。型圈的大小适合密封槽的大小；</w:t>
      </w:r>
      <w:r>
        <w:rPr>
          <w:color w:val="231F20"/>
          <w:spacing w:val="24"/>
          <w:w w:val="102"/>
        </w:rPr>
        <w:t xml:space="preserve">  </w:t>
      </w:r>
      <w:r>
        <w:rPr>
          <w:color w:val="231F20"/>
          <w:spacing w:val="13"/>
        </w:rPr>
        <w:t>◇把乳制品管置于对应连接的中心</w:t>
      </w:r>
      <w:r>
        <w:rPr>
          <w:color w:val="231F20"/>
          <w:spacing w:val="-13"/>
        </w:rPr>
        <w:t xml:space="preserve"> </w:t>
      </w:r>
      <w:r>
        <w:rPr>
          <w:color w:val="231F20"/>
          <w:spacing w:val="13"/>
        </w:rPr>
        <w:t>。</w:t>
      </w:r>
    </w:p>
    <w:p w14:paraId="37776A76">
      <w:pPr>
        <w:pStyle w:val="2"/>
        <w:spacing w:before="68" w:line="114" w:lineRule="exact"/>
        <w:ind w:left="332"/>
      </w:pPr>
      <w:r>
        <w:rPr>
          <w:color w:val="231F20"/>
          <w:spacing w:val="13"/>
        </w:rPr>
        <w:t>◇把卡环旋入对应的接口螺纹；</w:t>
      </w:r>
      <w:r>
        <w:rPr>
          <w:color w:val="231F20"/>
          <w:spacing w:val="23"/>
        </w:rPr>
        <w:t xml:space="preserve">  </w:t>
      </w:r>
      <w:r>
        <w:rPr>
          <w:color w:val="231F20"/>
          <w:spacing w:val="13"/>
        </w:rPr>
        <w:t>◇然后用钩形扳手拧紧</w:t>
      </w:r>
      <w:r>
        <w:rPr>
          <w:color w:val="231F20"/>
          <w:spacing w:val="-10"/>
        </w:rPr>
        <w:t xml:space="preserve"> </w:t>
      </w:r>
      <w:r>
        <w:rPr>
          <w:color w:val="231F20"/>
          <w:spacing w:val="13"/>
        </w:rPr>
        <w:t>。</w:t>
      </w:r>
    </w:p>
    <w:p w14:paraId="4DE5F7F6">
      <w:pPr>
        <w:pStyle w:val="2"/>
        <w:spacing w:before="68" w:line="112" w:lineRule="exact"/>
        <w:ind w:left="320"/>
      </w:pPr>
      <w:r>
        <w:rPr>
          <w:rFonts w:ascii="Arial" w:hAnsi="Arial" w:eastAsia="Arial" w:cs="Arial"/>
          <w:color w:val="231F20"/>
          <w:spacing w:val="15"/>
        </w:rPr>
        <w:t>2</w:t>
      </w:r>
      <w:r>
        <w:rPr>
          <w:rFonts w:ascii="Arial" w:hAnsi="Arial" w:eastAsia="Arial" w:cs="Arial"/>
          <w:color w:val="231F20"/>
          <w:spacing w:val="-7"/>
        </w:rPr>
        <w:t xml:space="preserve"> </w:t>
      </w:r>
      <w:r>
        <w:rPr>
          <w:rFonts w:ascii="Arial" w:hAnsi="Arial" w:eastAsia="Arial" w:cs="Arial"/>
          <w:color w:val="231F20"/>
          <w:spacing w:val="15"/>
        </w:rPr>
        <w:t>.</w:t>
      </w:r>
      <w:r>
        <w:rPr>
          <w:rFonts w:ascii="Arial" w:hAnsi="Arial" w:eastAsia="Arial" w:cs="Arial"/>
          <w:color w:val="231F20"/>
          <w:spacing w:val="-11"/>
        </w:rPr>
        <w:t xml:space="preserve"> </w:t>
      </w:r>
      <w:r>
        <w:rPr>
          <w:rFonts w:ascii="Arial" w:hAnsi="Arial" w:eastAsia="Arial" w:cs="Arial"/>
          <w:color w:val="231F20"/>
          <w:spacing w:val="15"/>
        </w:rPr>
        <w:t xml:space="preserve">5 </w:t>
      </w:r>
      <w:r>
        <w:rPr>
          <w:color w:val="231F20"/>
          <w:spacing w:val="15"/>
        </w:rPr>
        <w:t>压力接口为卡箍或</w:t>
      </w:r>
      <w:r>
        <w:rPr>
          <w:color w:val="231F20"/>
        </w:rPr>
        <w:t>var</w:t>
      </w:r>
      <w:r>
        <w:rPr>
          <w:rFonts w:ascii="Arial" w:hAnsi="Arial" w:eastAsia="Arial" w:cs="Arial"/>
          <w:color w:val="231F20"/>
        </w:rPr>
        <w:t>i</w:t>
      </w:r>
      <w:r>
        <w:rPr>
          <w:color w:val="231F20"/>
        </w:rPr>
        <w:t>vent</w:t>
      </w:r>
      <w:r>
        <w:rPr>
          <w:color w:val="231F20"/>
          <w:spacing w:val="15"/>
        </w:rPr>
        <w:t>连接的安装步骤</w:t>
      </w:r>
    </w:p>
    <w:p w14:paraId="5FF07566">
      <w:pPr>
        <w:pStyle w:val="2"/>
        <w:spacing w:before="70" w:line="115" w:lineRule="exact"/>
        <w:ind w:left="332"/>
      </w:pPr>
      <w:r>
        <w:rPr>
          <w:color w:val="231F20"/>
          <w:spacing w:val="15"/>
        </w:rPr>
        <w:t>◇根据测量的介质和输入压力的大小选用适合的密封配件；</w:t>
      </w:r>
      <w:r>
        <w:rPr>
          <w:color w:val="231F20"/>
          <w:spacing w:val="18"/>
          <w:w w:val="102"/>
        </w:rPr>
        <w:t xml:space="preserve">  </w:t>
      </w:r>
      <w:r>
        <w:rPr>
          <w:color w:val="231F20"/>
          <w:spacing w:val="15"/>
        </w:rPr>
        <w:t>◇把密封件放入对应连接的安装部位</w:t>
      </w:r>
      <w:r>
        <w:rPr>
          <w:color w:val="231F20"/>
          <w:spacing w:val="-11"/>
        </w:rPr>
        <w:t xml:space="preserve"> </w:t>
      </w:r>
      <w:r>
        <w:rPr>
          <w:color w:val="231F20"/>
          <w:spacing w:val="15"/>
        </w:rPr>
        <w:t>。</w:t>
      </w:r>
    </w:p>
    <w:p w14:paraId="73732F65">
      <w:pPr>
        <w:pStyle w:val="2"/>
        <w:spacing w:before="67" w:line="161" w:lineRule="auto"/>
        <w:ind w:left="332"/>
        <w:rPr>
          <w:sz w:val="10"/>
          <w:szCs w:val="10"/>
        </w:rPr>
      </w:pPr>
      <w:r>
        <w:rPr>
          <w:color w:val="231F20"/>
          <w:spacing w:val="6"/>
          <w:w w:val="122"/>
          <w:sz w:val="10"/>
          <w:szCs w:val="10"/>
        </w:rPr>
        <w:t>◇把卡箍连接或var</w:t>
      </w:r>
      <w:r>
        <w:rPr>
          <w:rFonts w:ascii="Arial" w:hAnsi="Arial" w:eastAsia="Arial" w:cs="Arial"/>
          <w:color w:val="231F20"/>
          <w:spacing w:val="6"/>
          <w:w w:val="122"/>
          <w:sz w:val="10"/>
          <w:szCs w:val="10"/>
        </w:rPr>
        <w:t>i</w:t>
      </w:r>
      <w:r>
        <w:rPr>
          <w:color w:val="231F20"/>
          <w:spacing w:val="6"/>
          <w:w w:val="122"/>
          <w:sz w:val="10"/>
          <w:szCs w:val="10"/>
        </w:rPr>
        <w:t>vent连接置于带密封装置的中心位置；</w:t>
      </w:r>
      <w:r>
        <w:rPr>
          <w:color w:val="231F20"/>
          <w:sz w:val="10"/>
          <w:szCs w:val="10"/>
        </w:rPr>
        <w:t xml:space="preserve"> </w:t>
      </w:r>
      <w:r>
        <w:rPr>
          <w:color w:val="231F20"/>
          <w:spacing w:val="6"/>
          <w:w w:val="122"/>
          <w:sz w:val="10"/>
          <w:szCs w:val="10"/>
        </w:rPr>
        <w:t>◇然后按照供应商的操作指南选</w:t>
      </w:r>
      <w:r>
        <w:rPr>
          <w:color w:val="231F20"/>
          <w:spacing w:val="5"/>
          <w:w w:val="122"/>
          <w:sz w:val="10"/>
          <w:szCs w:val="10"/>
        </w:rPr>
        <w:t>用配套的卡箍</w:t>
      </w:r>
      <w:r>
        <w:rPr>
          <w:color w:val="231F20"/>
          <w:spacing w:val="5"/>
          <w:sz w:val="10"/>
          <w:szCs w:val="10"/>
        </w:rPr>
        <w:t xml:space="preserve">  </w:t>
      </w:r>
      <w:r>
        <w:rPr>
          <w:rFonts w:ascii="Arial" w:hAnsi="Arial" w:eastAsia="Arial" w:cs="Arial"/>
          <w:color w:val="231F20"/>
          <w:spacing w:val="5"/>
          <w:w w:val="122"/>
          <w:sz w:val="10"/>
          <w:szCs w:val="10"/>
        </w:rPr>
        <w:t>(</w:t>
      </w:r>
      <w:r>
        <w:rPr>
          <w:rFonts w:ascii="Arial" w:hAnsi="Arial" w:eastAsia="Arial" w:cs="Arial"/>
          <w:color w:val="231F20"/>
          <w:spacing w:val="23"/>
          <w:w w:val="102"/>
          <w:sz w:val="10"/>
          <w:szCs w:val="10"/>
        </w:rPr>
        <w:t xml:space="preserve"> </w:t>
      </w:r>
      <w:r>
        <w:rPr>
          <w:color w:val="231F20"/>
          <w:spacing w:val="5"/>
          <w:w w:val="122"/>
          <w:sz w:val="10"/>
          <w:szCs w:val="10"/>
        </w:rPr>
        <w:t>例如半环卡</w:t>
      </w:r>
    </w:p>
    <w:p w14:paraId="5FF9183A">
      <w:pPr>
        <w:pStyle w:val="2"/>
        <w:spacing w:before="68" w:line="110" w:lineRule="exact"/>
        <w:ind w:left="9"/>
        <w:rPr>
          <w:sz w:val="10"/>
          <w:szCs w:val="10"/>
        </w:rPr>
      </w:pPr>
      <w:r>
        <w:rPr>
          <w:color w:val="231F20"/>
          <w:spacing w:val="19"/>
          <w:sz w:val="10"/>
          <w:szCs w:val="10"/>
        </w:rPr>
        <w:t>箍或收拉环卡箍</w:t>
      </w:r>
      <w:r>
        <w:rPr>
          <w:color w:val="231F20"/>
          <w:spacing w:val="33"/>
          <w:sz w:val="10"/>
          <w:szCs w:val="10"/>
        </w:rPr>
        <w:t xml:space="preserve"> </w:t>
      </w:r>
      <w:r>
        <w:rPr>
          <w:rFonts w:ascii="Arial" w:hAnsi="Arial" w:eastAsia="Arial" w:cs="Arial"/>
          <w:color w:val="231F20"/>
          <w:spacing w:val="19"/>
          <w:sz w:val="10"/>
          <w:szCs w:val="10"/>
        </w:rPr>
        <w:t>)</w:t>
      </w:r>
      <w:r>
        <w:rPr>
          <w:rFonts w:ascii="Arial" w:hAnsi="Arial" w:eastAsia="Arial" w:cs="Arial"/>
          <w:color w:val="231F20"/>
          <w:spacing w:val="4"/>
          <w:sz w:val="10"/>
          <w:szCs w:val="10"/>
        </w:rPr>
        <w:t xml:space="preserve">  </w:t>
      </w:r>
      <w:r>
        <w:rPr>
          <w:color w:val="231F20"/>
          <w:spacing w:val="19"/>
          <w:sz w:val="10"/>
          <w:szCs w:val="10"/>
        </w:rPr>
        <w:t>加固连接</w:t>
      </w:r>
      <w:r>
        <w:rPr>
          <w:color w:val="231F20"/>
          <w:spacing w:val="-11"/>
          <w:sz w:val="10"/>
          <w:szCs w:val="10"/>
        </w:rPr>
        <w:t xml:space="preserve"> </w:t>
      </w:r>
      <w:r>
        <w:rPr>
          <w:color w:val="231F20"/>
          <w:spacing w:val="19"/>
          <w:sz w:val="10"/>
          <w:szCs w:val="10"/>
        </w:rPr>
        <w:t>。</w:t>
      </w:r>
    </w:p>
    <w:p w14:paraId="701EC109">
      <w:pPr>
        <w:pStyle w:val="2"/>
        <w:spacing w:before="72" w:line="112" w:lineRule="exact"/>
        <w:ind w:left="320"/>
      </w:pPr>
      <w:r>
        <w:rPr>
          <w:rFonts w:ascii="Arial" w:hAnsi="Arial" w:eastAsia="Arial" w:cs="Arial"/>
          <w:color w:val="231F20"/>
          <w:spacing w:val="11"/>
        </w:rPr>
        <w:t>2</w:t>
      </w:r>
      <w:r>
        <w:rPr>
          <w:rFonts w:ascii="Arial" w:hAnsi="Arial" w:eastAsia="Arial" w:cs="Arial"/>
          <w:color w:val="231F20"/>
          <w:spacing w:val="-3"/>
        </w:rPr>
        <w:t xml:space="preserve"> </w:t>
      </w:r>
      <w:r>
        <w:rPr>
          <w:rFonts w:ascii="Arial" w:hAnsi="Arial" w:eastAsia="Arial" w:cs="Arial"/>
          <w:color w:val="231F20"/>
          <w:spacing w:val="11"/>
        </w:rPr>
        <w:t>.</w:t>
      </w:r>
      <w:r>
        <w:rPr>
          <w:rFonts w:ascii="Arial" w:hAnsi="Arial" w:eastAsia="Arial" w:cs="Arial"/>
          <w:color w:val="231F20"/>
          <w:spacing w:val="-9"/>
        </w:rPr>
        <w:t xml:space="preserve"> </w:t>
      </w:r>
      <w:r>
        <w:rPr>
          <w:rFonts w:ascii="Arial" w:hAnsi="Arial" w:eastAsia="Arial" w:cs="Arial"/>
          <w:color w:val="231F20"/>
          <w:spacing w:val="11"/>
        </w:rPr>
        <w:t xml:space="preserve">6 </w:t>
      </w:r>
      <w:r>
        <w:rPr>
          <w:color w:val="231F20"/>
          <w:spacing w:val="11"/>
        </w:rPr>
        <w:t>压力接口为法兰连接的安装步骤</w:t>
      </w:r>
    </w:p>
    <w:p w14:paraId="1E4983CC">
      <w:pPr>
        <w:pStyle w:val="2"/>
        <w:spacing w:before="71" w:line="110" w:lineRule="exact"/>
        <w:ind w:left="332"/>
        <w:rPr>
          <w:sz w:val="10"/>
          <w:szCs w:val="10"/>
        </w:rPr>
      </w:pPr>
      <w:r>
        <w:rPr>
          <w:color w:val="231F20"/>
          <w:spacing w:val="5"/>
          <w:w w:val="119"/>
          <w:sz w:val="10"/>
          <w:szCs w:val="10"/>
        </w:rPr>
        <w:t>◇根据测量的介质和输入压力的大小选用适合的密封配件</w:t>
      </w:r>
      <w:r>
        <w:rPr>
          <w:color w:val="231F20"/>
          <w:spacing w:val="12"/>
          <w:w w:val="101"/>
          <w:sz w:val="10"/>
          <w:szCs w:val="10"/>
        </w:rPr>
        <w:t xml:space="preserve">  </w:t>
      </w:r>
      <w:r>
        <w:rPr>
          <w:rFonts w:ascii="Arial" w:hAnsi="Arial" w:eastAsia="Arial" w:cs="Arial"/>
          <w:color w:val="231F20"/>
          <w:spacing w:val="5"/>
          <w:w w:val="119"/>
          <w:sz w:val="10"/>
          <w:szCs w:val="10"/>
        </w:rPr>
        <w:t>(</w:t>
      </w:r>
      <w:r>
        <w:rPr>
          <w:rFonts w:ascii="Arial" w:hAnsi="Arial" w:eastAsia="Arial" w:cs="Arial"/>
          <w:color w:val="231F20"/>
          <w:spacing w:val="20"/>
          <w:w w:val="103"/>
          <w:sz w:val="10"/>
          <w:szCs w:val="10"/>
        </w:rPr>
        <w:t xml:space="preserve"> </w:t>
      </w:r>
      <w:r>
        <w:rPr>
          <w:color w:val="231F20"/>
          <w:spacing w:val="5"/>
          <w:w w:val="119"/>
          <w:sz w:val="10"/>
          <w:szCs w:val="10"/>
        </w:rPr>
        <w:t>例如垫片</w:t>
      </w:r>
      <w:r>
        <w:rPr>
          <w:color w:val="231F20"/>
          <w:sz w:val="10"/>
          <w:szCs w:val="10"/>
        </w:rPr>
        <w:t xml:space="preserve">  </w:t>
      </w:r>
      <w:r>
        <w:rPr>
          <w:rFonts w:ascii="Arial" w:hAnsi="Arial" w:eastAsia="Arial" w:cs="Arial"/>
          <w:color w:val="231F20"/>
          <w:spacing w:val="5"/>
          <w:w w:val="119"/>
          <w:sz w:val="10"/>
          <w:szCs w:val="10"/>
        </w:rPr>
        <w:t xml:space="preserve">)  </w:t>
      </w:r>
      <w:r>
        <w:rPr>
          <w:color w:val="231F20"/>
          <w:spacing w:val="5"/>
          <w:w w:val="119"/>
          <w:sz w:val="10"/>
          <w:szCs w:val="10"/>
        </w:rPr>
        <w:t>。</w:t>
      </w:r>
    </w:p>
    <w:p w14:paraId="2B74D2F1">
      <w:pPr>
        <w:pStyle w:val="2"/>
        <w:spacing w:before="72" w:line="109" w:lineRule="exact"/>
        <w:ind w:left="332"/>
      </w:pPr>
      <w:r>
        <w:rPr>
          <w:color w:val="231F20"/>
          <w:spacing w:val="15"/>
          <w:position w:val="-1"/>
        </w:rPr>
        <w:t>◇将密封件置于设备法兰和对接法兰之间</w:t>
      </w:r>
      <w:r>
        <w:rPr>
          <w:color w:val="231F20"/>
          <w:spacing w:val="11"/>
          <w:position w:val="-1"/>
        </w:rPr>
        <w:t xml:space="preserve"> </w:t>
      </w:r>
      <w:r>
        <w:rPr>
          <w:color w:val="231F20"/>
          <w:spacing w:val="15"/>
          <w:position w:val="-1"/>
        </w:rPr>
        <w:t>。</w:t>
      </w:r>
    </w:p>
    <w:p w14:paraId="3BF9631B">
      <w:pPr>
        <w:pStyle w:val="2"/>
        <w:spacing w:before="73" w:line="157" w:lineRule="auto"/>
        <w:ind w:left="332"/>
        <w:rPr>
          <w:sz w:val="10"/>
          <w:szCs w:val="10"/>
        </w:rPr>
      </w:pPr>
      <w:r>
        <w:rPr>
          <w:color w:val="231F20"/>
          <w:spacing w:val="22"/>
          <w:sz w:val="10"/>
          <w:szCs w:val="10"/>
        </w:rPr>
        <w:t>◇通过4</w:t>
      </w:r>
      <w:r>
        <w:rPr>
          <w:color w:val="231F20"/>
          <w:spacing w:val="-16"/>
          <w:sz w:val="10"/>
          <w:szCs w:val="10"/>
        </w:rPr>
        <w:t xml:space="preserve"> </w:t>
      </w:r>
      <w:r>
        <w:rPr>
          <w:rFonts w:ascii="Arial" w:hAnsi="Arial" w:eastAsia="Arial" w:cs="Arial"/>
          <w:color w:val="231F20"/>
          <w:spacing w:val="22"/>
          <w:sz w:val="10"/>
          <w:szCs w:val="10"/>
        </w:rPr>
        <w:t>-</w:t>
      </w:r>
      <w:r>
        <w:rPr>
          <w:rFonts w:ascii="Arial" w:hAnsi="Arial" w:eastAsia="Arial" w:cs="Arial"/>
          <w:color w:val="231F20"/>
          <w:spacing w:val="-12"/>
          <w:sz w:val="10"/>
          <w:szCs w:val="10"/>
        </w:rPr>
        <w:t xml:space="preserve"> </w:t>
      </w:r>
      <w:r>
        <w:rPr>
          <w:color w:val="231F20"/>
          <w:spacing w:val="22"/>
          <w:sz w:val="10"/>
          <w:szCs w:val="10"/>
        </w:rPr>
        <w:t>8组螺栓</w:t>
      </w:r>
      <w:r>
        <w:rPr>
          <w:color w:val="231F20"/>
          <w:spacing w:val="2"/>
          <w:sz w:val="10"/>
          <w:szCs w:val="10"/>
        </w:rPr>
        <w:t xml:space="preserve">  </w:t>
      </w:r>
      <w:r>
        <w:rPr>
          <w:rFonts w:ascii="Arial" w:hAnsi="Arial" w:eastAsia="Arial" w:cs="Arial"/>
          <w:color w:val="231F20"/>
          <w:spacing w:val="22"/>
          <w:sz w:val="10"/>
          <w:szCs w:val="10"/>
        </w:rPr>
        <w:t>(</w:t>
      </w:r>
      <w:r>
        <w:rPr>
          <w:rFonts w:ascii="Arial" w:hAnsi="Arial" w:eastAsia="Arial" w:cs="Arial"/>
          <w:color w:val="231F20"/>
          <w:spacing w:val="24"/>
          <w:w w:val="102"/>
          <w:sz w:val="10"/>
          <w:szCs w:val="10"/>
        </w:rPr>
        <w:t xml:space="preserve"> </w:t>
      </w:r>
      <w:r>
        <w:rPr>
          <w:color w:val="231F20"/>
          <w:spacing w:val="22"/>
          <w:sz w:val="10"/>
          <w:szCs w:val="10"/>
        </w:rPr>
        <w:t>根据法兰的型号</w:t>
      </w:r>
      <w:r>
        <w:rPr>
          <w:color w:val="231F20"/>
          <w:spacing w:val="25"/>
          <w:w w:val="101"/>
          <w:sz w:val="10"/>
          <w:szCs w:val="10"/>
        </w:rPr>
        <w:t xml:space="preserve"> </w:t>
      </w:r>
      <w:r>
        <w:rPr>
          <w:rFonts w:ascii="Arial" w:hAnsi="Arial" w:eastAsia="Arial" w:cs="Arial"/>
          <w:color w:val="231F20"/>
          <w:spacing w:val="22"/>
          <w:sz w:val="10"/>
          <w:szCs w:val="10"/>
        </w:rPr>
        <w:t>)</w:t>
      </w:r>
      <w:r>
        <w:rPr>
          <w:rFonts w:ascii="Arial" w:hAnsi="Arial" w:eastAsia="Arial" w:cs="Arial"/>
          <w:color w:val="231F20"/>
          <w:spacing w:val="5"/>
          <w:sz w:val="10"/>
          <w:szCs w:val="10"/>
        </w:rPr>
        <w:t xml:space="preserve">  </w:t>
      </w:r>
      <w:r>
        <w:rPr>
          <w:color w:val="231F20"/>
          <w:spacing w:val="22"/>
          <w:sz w:val="10"/>
          <w:szCs w:val="10"/>
        </w:rPr>
        <w:t>把</w:t>
      </w:r>
      <w:r>
        <w:rPr>
          <w:color w:val="231F20"/>
          <w:spacing w:val="21"/>
          <w:sz w:val="10"/>
          <w:szCs w:val="10"/>
        </w:rPr>
        <w:t>设备安装在对应的法兰连接上</w:t>
      </w:r>
      <w:r>
        <w:rPr>
          <w:color w:val="231F20"/>
          <w:spacing w:val="-7"/>
          <w:sz w:val="10"/>
          <w:szCs w:val="10"/>
        </w:rPr>
        <w:t xml:space="preserve"> </w:t>
      </w:r>
      <w:r>
        <w:rPr>
          <w:color w:val="231F20"/>
          <w:spacing w:val="21"/>
          <w:sz w:val="10"/>
          <w:szCs w:val="10"/>
        </w:rPr>
        <w:t>。</w:t>
      </w:r>
    </w:p>
    <w:p w14:paraId="5DF49AEA">
      <w:pPr>
        <w:spacing w:before="59" w:line="159" w:lineRule="exact"/>
        <w:ind w:left="330"/>
        <w:rPr>
          <w:rFonts w:ascii="黑体" w:hAnsi="黑体" w:eastAsia="黑体" w:cs="黑体"/>
          <w:sz w:val="12"/>
          <w:szCs w:val="12"/>
        </w:rPr>
      </w:pPr>
      <w:r>
        <w:rPr>
          <w:rFonts w:ascii="黑体" w:hAnsi="黑体" w:eastAsia="黑体" w:cs="黑体"/>
          <w:b/>
          <w:bCs/>
          <w:color w:val="231F20"/>
          <w:spacing w:val="2"/>
          <w:sz w:val="12"/>
          <w:szCs w:val="12"/>
        </w:rPr>
        <w:t>四、电气连接</w:t>
      </w:r>
    </w:p>
    <w:p w14:paraId="56117229">
      <w:pPr>
        <w:pStyle w:val="2"/>
        <w:spacing w:before="35" w:line="113" w:lineRule="exact"/>
        <w:ind w:left="333"/>
      </w:pPr>
      <w:r>
        <w:rPr>
          <w:color w:val="231F20"/>
          <w:spacing w:val="12"/>
        </w:rPr>
        <w:t>▲警告!</w:t>
      </w:r>
      <w:r>
        <w:rPr>
          <w:color w:val="231F20"/>
          <w:spacing w:val="13"/>
        </w:rPr>
        <w:t xml:space="preserve"> </w:t>
      </w:r>
      <w:r>
        <w:rPr>
          <w:color w:val="231F20"/>
          <w:spacing w:val="12"/>
        </w:rPr>
        <w:t xml:space="preserve">只有在无供电的情况下才能进行设备的安装 </w:t>
      </w:r>
      <w:r>
        <w:rPr>
          <w:rFonts w:ascii="Arial" w:hAnsi="Arial" w:eastAsia="Arial" w:cs="Arial"/>
          <w:color w:val="231F20"/>
          <w:spacing w:val="12"/>
        </w:rPr>
        <w:t>!</w:t>
      </w:r>
      <w:r>
        <w:rPr>
          <w:rFonts w:ascii="Arial" w:hAnsi="Arial" w:eastAsia="Arial" w:cs="Arial"/>
          <w:color w:val="231F20"/>
        </w:rPr>
        <w:t xml:space="preserve">   </w:t>
      </w:r>
      <w:r>
        <w:rPr>
          <w:color w:val="231F20"/>
          <w:spacing w:val="12"/>
        </w:rPr>
        <w:t>按照铭牌所示技术参数</w:t>
      </w:r>
      <w:r>
        <w:rPr>
          <w:color w:val="231F20"/>
          <w:spacing w:val="-11"/>
        </w:rPr>
        <w:t xml:space="preserve"> </w:t>
      </w:r>
      <w:r>
        <w:rPr>
          <w:color w:val="231F20"/>
          <w:spacing w:val="12"/>
        </w:rPr>
        <w:t>、信号线定义和接线图进行设备的</w:t>
      </w:r>
    </w:p>
    <w:p w14:paraId="58BA67DA">
      <w:pPr>
        <w:pStyle w:val="2"/>
        <w:spacing w:before="72" w:line="108" w:lineRule="exact"/>
        <w:ind w:left="329"/>
      </w:pPr>
      <w:r>
        <w:rPr>
          <w:rFonts w:ascii="Arial" w:hAnsi="Arial" w:eastAsia="Arial" w:cs="Arial"/>
          <w:color w:val="231F20"/>
          <w:spacing w:val="8"/>
          <w:position w:val="-1"/>
        </w:rPr>
        <w:t>1</w:t>
      </w:r>
      <w:r>
        <w:rPr>
          <w:rFonts w:ascii="Arial" w:hAnsi="Arial" w:eastAsia="Arial" w:cs="Arial"/>
          <w:color w:val="231F20"/>
          <w:spacing w:val="21"/>
          <w:w w:val="101"/>
          <w:position w:val="-1"/>
        </w:rPr>
        <w:t xml:space="preserve"> </w:t>
      </w:r>
      <w:r>
        <w:rPr>
          <w:color w:val="231F20"/>
          <w:spacing w:val="8"/>
          <w:position w:val="-1"/>
        </w:rPr>
        <w:t>、信号线定义及接线图</w:t>
      </w:r>
    </w:p>
    <w:p w14:paraId="094A1868">
      <w:pPr>
        <w:pStyle w:val="2"/>
        <w:spacing w:before="243" w:line="166" w:lineRule="auto"/>
        <w:ind w:left="2472"/>
        <w:rPr>
          <w:sz w:val="15"/>
          <w:szCs w:val="15"/>
        </w:rPr>
      </w:pPr>
      <w:r>
        <w:drawing>
          <wp:anchor distT="0" distB="0" distL="114300" distR="114300" simplePos="0" relativeHeight="251663360" behindDoc="1" locked="0" layoutInCell="1" allowOverlap="1">
            <wp:simplePos x="0" y="0"/>
            <wp:positionH relativeFrom="column">
              <wp:posOffset>333375</wp:posOffset>
            </wp:positionH>
            <wp:positionV relativeFrom="paragraph">
              <wp:posOffset>208280</wp:posOffset>
            </wp:positionV>
            <wp:extent cx="1734820" cy="918845"/>
            <wp:effectExtent l="0" t="0" r="0" b="0"/>
            <wp:wrapTight wrapText="bothSides">
              <wp:wrapPolygon>
                <wp:start x="0" y="0"/>
                <wp:lineTo x="0" y="21048"/>
                <wp:lineTo x="21347" y="21048"/>
                <wp:lineTo x="21347" y="0"/>
                <wp:lineTo x="0" y="0"/>
              </wp:wrapPolygon>
            </wp:wrapTight>
            <wp:docPr id="11" name="图片 22" descr="D:/瑞普四方2024/产品资料/压力/说明书/图片1_副本.png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D:/瑞普四方2024/产品资料/压力/说明书/图片1_副本.png图片1_副本"/>
                    <pic:cNvPicPr>
                      <a:picLocks noChangeAspect="1"/>
                    </pic:cNvPicPr>
                  </pic:nvPicPr>
                  <pic:blipFill>
                    <a:blip r:embed="rId13"/>
                    <a:srcRect t="2189" b="2189"/>
                    <a:stretch>
                      <a:fillRect/>
                    </a:stretch>
                  </pic:blipFill>
                  <pic:spPr>
                    <a:xfrm>
                      <a:off x="0" y="0"/>
                      <a:ext cx="1734820" cy="918845"/>
                    </a:xfrm>
                    <a:prstGeom prst="rect">
                      <a:avLst/>
                    </a:prstGeom>
                    <a:noFill/>
                    <a:ln>
                      <a:noFill/>
                    </a:ln>
                  </pic:spPr>
                </pic:pic>
              </a:graphicData>
            </a:graphic>
          </wp:anchor>
        </w:drawing>
      </w:r>
    </w:p>
    <w:p w14:paraId="0205F247">
      <w:pPr>
        <w:spacing w:before="31" w:line="94" w:lineRule="exact"/>
      </w:pPr>
    </w:p>
    <w:p w14:paraId="7AD8F052">
      <w:pPr>
        <w:spacing w:before="31" w:line="94" w:lineRule="exact"/>
      </w:pPr>
    </w:p>
    <w:p w14:paraId="6B73E5C1">
      <w:pPr>
        <w:spacing w:before="31" w:line="94" w:lineRule="exact"/>
      </w:pPr>
    </w:p>
    <w:p w14:paraId="5DBA474D">
      <w:pPr>
        <w:spacing w:before="31" w:line="94" w:lineRule="exact"/>
      </w:pPr>
    </w:p>
    <w:p w14:paraId="45962642">
      <w:pPr>
        <w:spacing w:before="31" w:line="94" w:lineRule="exact"/>
      </w:pPr>
      <w:r>
        <w:pict>
          <v:group id="_x0000_s1026" o:spid="_x0000_s1026" o:spt="203" style="position:absolute;left:0pt;flip:x;margin-left:144pt;margin-top:509.45pt;height:6pt;width:6pt;mso-position-horizontal-relative:page;mso-position-vertical-relative:page;rotation:11796480f;z-index:-251656192;mso-width-relative:page;mso-height-relative:page;" coordsize="575,1643" o:allowincell="f">
            <o:lock v:ext="edit" aspectratio="f"/>
            <v:shape id="_x0000_s1027" o:spid="_x0000_s1027" o:spt="75" type="#_x0000_t75" style="position:absolute;left:0;top:4;height:1635;width:574;" filled="f" o:preferrelative="t" stroked="f" coordsize="21600,21600">
              <v:path/>
              <v:fill on="f" focussize="0,0"/>
              <v:stroke on="f"/>
              <v:imagedata r:id="rId14" o:title=""/>
              <o:lock v:ext="edit" aspectratio="t"/>
            </v:shape>
            <v:shape id="_x0000_s1028" o:spid="_x0000_s1028" o:spt="202" type="#_x0000_t202" style="position:absolute;left:-20;top:-20;height:1683;width:615;" filled="f" stroked="f" coordsize="21600,21600">
              <v:path/>
              <v:fill on="f" focussize="0,0"/>
              <v:stroke on="f"/>
              <v:imagedata o:title=""/>
              <o:lock v:ext="edit" aspectratio="f"/>
              <v:textbox inset="0mm,0mm,0mm,0mm">
                <w:txbxContent>
                  <w:p w14:paraId="6DECEE2B"/>
                </w:txbxContent>
              </v:textbox>
            </v:shape>
          </v:group>
        </w:pict>
      </w:r>
    </w:p>
    <w:p w14:paraId="44A80A42">
      <w:pPr>
        <w:spacing w:before="31" w:line="94" w:lineRule="exact"/>
      </w:pPr>
    </w:p>
    <w:p w14:paraId="53AD6FAE">
      <w:pPr>
        <w:spacing w:before="112" w:line="242" w:lineRule="exact"/>
        <w:rPr>
          <w:position w:val="-4"/>
        </w:rPr>
      </w:pPr>
      <w:r>
        <w:drawing>
          <wp:anchor distT="0" distB="0" distL="114300" distR="114300" simplePos="0" relativeHeight="251664384" behindDoc="0" locked="0" layoutInCell="1" allowOverlap="1">
            <wp:simplePos x="0" y="0"/>
            <wp:positionH relativeFrom="column">
              <wp:posOffset>2153285</wp:posOffset>
            </wp:positionH>
            <wp:positionV relativeFrom="paragraph">
              <wp:posOffset>98425</wp:posOffset>
            </wp:positionV>
            <wp:extent cx="1831340" cy="979805"/>
            <wp:effectExtent l="0" t="0" r="16510" b="10795"/>
            <wp:wrapSquare wrapText="bothSides"/>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7"/>
                    <pic:cNvPicPr>
                      <a:picLocks noChangeAspect="1"/>
                    </pic:cNvPicPr>
                  </pic:nvPicPr>
                  <pic:blipFill>
                    <a:blip r:embed="rId15"/>
                    <a:stretch>
                      <a:fillRect/>
                    </a:stretch>
                  </pic:blipFill>
                  <pic:spPr>
                    <a:xfrm>
                      <a:off x="0" y="0"/>
                      <a:ext cx="1831340" cy="979805"/>
                    </a:xfrm>
                    <a:prstGeom prst="rect">
                      <a:avLst/>
                    </a:prstGeom>
                    <a:noFill/>
                    <a:ln>
                      <a:noFill/>
                    </a:ln>
                  </pic:spPr>
                </pic:pic>
              </a:graphicData>
            </a:graphic>
          </wp:anchor>
        </w:drawing>
      </w:r>
    </w:p>
    <w:p w14:paraId="7EE5FF9F">
      <w:pPr>
        <w:spacing w:before="112" w:line="242" w:lineRule="exact"/>
        <w:ind w:firstLine="3356"/>
      </w:pPr>
    </w:p>
    <w:p w14:paraId="69398B23">
      <w:pPr>
        <w:spacing w:before="112" w:line="242" w:lineRule="exact"/>
        <w:ind w:firstLine="3356"/>
      </w:pPr>
      <w:r>
        <w:drawing>
          <wp:inline distT="0" distB="0" distL="114300" distR="114300">
            <wp:extent cx="4244975" cy="2270760"/>
            <wp:effectExtent l="0" t="0" r="3175" b="1524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15"/>
                    <a:stretch>
                      <a:fillRect/>
                    </a:stretch>
                  </pic:blipFill>
                  <pic:spPr>
                    <a:xfrm>
                      <a:off x="0" y="0"/>
                      <a:ext cx="4244975" cy="2270760"/>
                    </a:xfrm>
                    <a:prstGeom prst="rect">
                      <a:avLst/>
                    </a:prstGeom>
                    <a:noFill/>
                    <a:ln>
                      <a:noFill/>
                    </a:ln>
                  </pic:spPr>
                </pic:pic>
              </a:graphicData>
            </a:graphic>
          </wp:inline>
        </w:drawing>
      </w:r>
    </w:p>
    <w:p w14:paraId="29CD9546">
      <w:pPr>
        <w:spacing w:before="112" w:line="242" w:lineRule="exact"/>
        <w:ind w:firstLine="3356"/>
      </w:pPr>
    </w:p>
    <w:p w14:paraId="697761DD">
      <w:pPr>
        <w:spacing w:before="112" w:line="242" w:lineRule="exact"/>
        <w:ind w:firstLine="3356"/>
      </w:pPr>
      <w:r>
        <w:drawing>
          <wp:inline distT="0" distB="0" distL="114300" distR="114300">
            <wp:extent cx="4244975" cy="2270760"/>
            <wp:effectExtent l="0" t="0" r="3175" b="15240"/>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pic:cNvPicPr>
                  </pic:nvPicPr>
                  <pic:blipFill>
                    <a:blip r:embed="rId15"/>
                    <a:stretch>
                      <a:fillRect/>
                    </a:stretch>
                  </pic:blipFill>
                  <pic:spPr>
                    <a:xfrm>
                      <a:off x="0" y="0"/>
                      <a:ext cx="4244975" cy="2270760"/>
                    </a:xfrm>
                    <a:prstGeom prst="rect">
                      <a:avLst/>
                    </a:prstGeom>
                    <a:noFill/>
                    <a:ln>
                      <a:noFill/>
                    </a:ln>
                  </pic:spPr>
                </pic:pic>
              </a:graphicData>
            </a:graphic>
          </wp:inline>
        </w:drawing>
      </w:r>
    </w:p>
    <w:p w14:paraId="33874F60">
      <w:pPr>
        <w:spacing w:before="112" w:line="242" w:lineRule="exact"/>
        <w:ind w:firstLine="3356"/>
      </w:pPr>
    </w:p>
    <w:p w14:paraId="326E07DD">
      <w:pPr>
        <w:spacing w:before="112" w:line="242" w:lineRule="exact"/>
        <w:ind w:firstLine="3356"/>
      </w:pPr>
    </w:p>
    <w:p w14:paraId="20CA9CB7">
      <w:pPr>
        <w:spacing w:line="14" w:lineRule="auto"/>
      </w:pPr>
    </w:p>
    <w:p w14:paraId="7C40C1EA">
      <w:pPr>
        <w:pStyle w:val="2"/>
        <w:spacing w:before="204" w:line="116" w:lineRule="exact"/>
        <w:ind w:right="14"/>
        <w:jc w:val="right"/>
      </w:pPr>
      <w:r>
        <w:rPr>
          <w:color w:val="231F20"/>
          <w:spacing w:val="14"/>
        </w:rPr>
        <w:t>▲  对于带电缆压盖和线缆插座的设备</w:t>
      </w:r>
      <w:r>
        <w:rPr>
          <w:color w:val="231F20"/>
          <w:spacing w:val="-4"/>
        </w:rPr>
        <w:t xml:space="preserve"> </w:t>
      </w:r>
      <w:r>
        <w:rPr>
          <w:color w:val="231F20"/>
          <w:spacing w:val="14"/>
        </w:rPr>
        <w:t>，用户必须确保所用线缆的外径在卡套允许的范围之内 。另外</w:t>
      </w:r>
      <w:r>
        <w:rPr>
          <w:color w:val="231F20"/>
          <w:spacing w:val="13"/>
        </w:rPr>
        <w:t>还要确保线缆稳固无</w:t>
      </w:r>
    </w:p>
    <w:p w14:paraId="5DD24B05">
      <w:pPr>
        <w:pStyle w:val="2"/>
        <w:spacing w:before="68" w:line="113" w:lineRule="exact"/>
        <w:ind w:left="19"/>
      </w:pPr>
      <w:r>
        <w:rPr>
          <w:color w:val="231F20"/>
          <w:spacing w:val="9"/>
          <w:position w:val="-1"/>
        </w:rPr>
        <w:t>间隙的安装在卡套中 。</w:t>
      </w:r>
    </w:p>
    <w:p w14:paraId="60F8D888">
      <w:pPr>
        <w:pStyle w:val="2"/>
        <w:spacing w:before="70" w:line="113" w:lineRule="exact"/>
        <w:ind w:left="333"/>
      </w:pPr>
      <w:r>
        <w:rPr>
          <w:color w:val="231F20"/>
          <w:spacing w:val="13"/>
        </w:rPr>
        <w:t>▲</w:t>
      </w:r>
      <w:r>
        <w:rPr>
          <w:color w:val="231F20"/>
          <w:spacing w:val="18"/>
        </w:rPr>
        <w:t xml:space="preserve"> </w:t>
      </w:r>
      <w:r>
        <w:rPr>
          <w:color w:val="231F20"/>
          <w:spacing w:val="13"/>
        </w:rPr>
        <w:t>对于带线缆直接输出的设备</w:t>
      </w:r>
      <w:r>
        <w:rPr>
          <w:color w:val="231F20"/>
          <w:spacing w:val="-3"/>
        </w:rPr>
        <w:t xml:space="preserve"> </w:t>
      </w:r>
      <w:r>
        <w:rPr>
          <w:color w:val="231F20"/>
          <w:spacing w:val="13"/>
        </w:rPr>
        <w:t>，线缆不要低</w:t>
      </w:r>
      <w:r>
        <w:rPr>
          <w:color w:val="231F20"/>
          <w:spacing w:val="12"/>
        </w:rPr>
        <w:t>于以下弯曲半径：</w:t>
      </w:r>
    </w:p>
    <w:p w14:paraId="03B85DF6">
      <w:pPr>
        <w:pStyle w:val="2"/>
        <w:spacing w:before="59" w:line="204" w:lineRule="auto"/>
        <w:ind w:left="322"/>
        <w:rPr>
          <w:sz w:val="12"/>
          <w:szCs w:val="12"/>
        </w:rPr>
      </w:pPr>
      <w:r>
        <w:rPr>
          <w:rFonts w:ascii="黑体" w:hAnsi="黑体" w:eastAsia="黑体" w:cs="黑体"/>
          <w:b/>
          <w:bCs/>
          <w:color w:val="231F20"/>
          <w:spacing w:val="1"/>
          <w:sz w:val="12"/>
          <w:szCs w:val="12"/>
        </w:rPr>
        <w:t>不带大气管的线缆：</w:t>
      </w:r>
      <w:r>
        <w:rPr>
          <w:color w:val="231F20"/>
          <w:spacing w:val="1"/>
          <w:sz w:val="12"/>
          <w:szCs w:val="12"/>
        </w:rPr>
        <w:t>静态安装 ：线缆直径的5倍 ；动态应用:</w:t>
      </w:r>
      <w:r>
        <w:rPr>
          <w:color w:val="231F20"/>
          <w:spacing w:val="17"/>
          <w:w w:val="102"/>
          <w:sz w:val="12"/>
          <w:szCs w:val="12"/>
        </w:rPr>
        <w:t xml:space="preserve"> </w:t>
      </w:r>
      <w:r>
        <w:rPr>
          <w:color w:val="231F20"/>
          <w:spacing w:val="1"/>
          <w:sz w:val="12"/>
          <w:szCs w:val="12"/>
        </w:rPr>
        <w:t>线缆直径的1 0倍</w:t>
      </w:r>
    </w:p>
    <w:p w14:paraId="0E6906A2">
      <w:pPr>
        <w:pStyle w:val="2"/>
        <w:spacing w:before="10" w:line="204" w:lineRule="auto"/>
        <w:ind w:left="325"/>
        <w:rPr>
          <w:sz w:val="12"/>
          <w:szCs w:val="12"/>
        </w:rPr>
      </w:pPr>
      <w:r>
        <w:rPr>
          <w:rFonts w:ascii="黑体" w:hAnsi="黑体" w:eastAsia="黑体" w:cs="黑体"/>
          <w:b/>
          <w:bCs/>
          <w:color w:val="231F20"/>
          <w:sz w:val="12"/>
          <w:szCs w:val="12"/>
        </w:rPr>
        <w:t>带大气管的线缆：</w:t>
      </w:r>
      <w:r>
        <w:rPr>
          <w:color w:val="231F20"/>
          <w:sz w:val="12"/>
          <w:szCs w:val="12"/>
        </w:rPr>
        <w:t>静态安装 ：线缆直径的1 0倍 ；动态应用 ：线缆直径的20倍</w:t>
      </w:r>
    </w:p>
    <w:p w14:paraId="6228FECF">
      <w:pPr>
        <w:pStyle w:val="2"/>
        <w:spacing w:before="19" w:line="114" w:lineRule="exact"/>
        <w:ind w:left="333"/>
      </w:pPr>
      <w:r>
        <w:rPr>
          <w:color w:val="231F20"/>
          <w:spacing w:val="15"/>
        </w:rPr>
        <w:t>▲</w:t>
      </w:r>
      <w:r>
        <w:rPr>
          <w:color w:val="231F20"/>
          <w:spacing w:val="18"/>
          <w:w w:val="102"/>
        </w:rPr>
        <w:t xml:space="preserve">  </w:t>
      </w:r>
      <w:r>
        <w:rPr>
          <w:color w:val="231F20"/>
          <w:spacing w:val="15"/>
        </w:rPr>
        <w:t>对于</w:t>
      </w:r>
      <w:r>
        <w:rPr>
          <w:color w:val="231F20"/>
        </w:rPr>
        <w:t>IS</w:t>
      </w:r>
      <w:r>
        <w:rPr>
          <w:color w:val="231F20"/>
          <w:spacing w:val="15"/>
        </w:rPr>
        <w:t>04400插头与插座或</w:t>
      </w:r>
      <w:r>
        <w:rPr>
          <w:color w:val="231F20"/>
        </w:rPr>
        <w:t>Buccaneer</w:t>
      </w:r>
      <w:r>
        <w:rPr>
          <w:color w:val="231F20"/>
          <w:spacing w:val="15"/>
        </w:rPr>
        <w:t>插头的设备</w:t>
      </w:r>
      <w:r>
        <w:rPr>
          <w:color w:val="231F20"/>
          <w:spacing w:val="-3"/>
        </w:rPr>
        <w:t xml:space="preserve"> </w:t>
      </w:r>
      <w:r>
        <w:rPr>
          <w:color w:val="231F20"/>
          <w:spacing w:val="15"/>
        </w:rPr>
        <w:t>，</w:t>
      </w:r>
      <w:r>
        <w:rPr>
          <w:color w:val="231F20"/>
          <w:spacing w:val="-7"/>
        </w:rPr>
        <w:t xml:space="preserve"> </w:t>
      </w:r>
      <w:r>
        <w:rPr>
          <w:color w:val="231F20"/>
          <w:spacing w:val="15"/>
        </w:rPr>
        <w:t>一</w:t>
      </w:r>
      <w:r>
        <w:rPr>
          <w:color w:val="231F20"/>
          <w:spacing w:val="-14"/>
        </w:rPr>
        <w:t xml:space="preserve"> </w:t>
      </w:r>
      <w:r>
        <w:rPr>
          <w:color w:val="231F20"/>
          <w:spacing w:val="15"/>
        </w:rPr>
        <w:t>定要正确恰当的安装插座以确保符合防护等级</w:t>
      </w:r>
      <w:r>
        <w:rPr>
          <w:color w:val="231F20"/>
          <w:spacing w:val="-15"/>
        </w:rPr>
        <w:t xml:space="preserve"> </w:t>
      </w:r>
      <w:r>
        <w:rPr>
          <w:color w:val="231F20"/>
          <w:spacing w:val="15"/>
        </w:rPr>
        <w:t>。请确认插头和</w:t>
      </w:r>
    </w:p>
    <w:p w14:paraId="389150CA">
      <w:pPr>
        <w:pStyle w:val="2"/>
        <w:spacing w:before="69" w:line="112" w:lineRule="exact"/>
        <w:ind w:left="10"/>
      </w:pPr>
      <w:r>
        <w:rPr>
          <w:color w:val="231F20"/>
          <w:spacing w:val="15"/>
          <w:position w:val="-1"/>
        </w:rPr>
        <w:t>插座之间的密封圈安装妥帖</w:t>
      </w:r>
      <w:r>
        <w:rPr>
          <w:color w:val="231F20"/>
          <w:spacing w:val="-10"/>
          <w:position w:val="-1"/>
        </w:rPr>
        <w:t xml:space="preserve"> </w:t>
      </w:r>
      <w:r>
        <w:rPr>
          <w:color w:val="231F20"/>
          <w:spacing w:val="15"/>
          <w:position w:val="-1"/>
        </w:rPr>
        <w:t>。连接完线缆后用螺丝将插座与</w:t>
      </w:r>
      <w:r>
        <w:rPr>
          <w:color w:val="231F20"/>
          <w:spacing w:val="14"/>
          <w:position w:val="-1"/>
        </w:rPr>
        <w:t>设备连接牢固</w:t>
      </w:r>
      <w:r>
        <w:rPr>
          <w:color w:val="231F20"/>
          <w:spacing w:val="-5"/>
          <w:position w:val="-1"/>
        </w:rPr>
        <w:t xml:space="preserve"> </w:t>
      </w:r>
      <w:r>
        <w:rPr>
          <w:color w:val="231F20"/>
          <w:spacing w:val="14"/>
          <w:position w:val="-1"/>
        </w:rPr>
        <w:t>。</w:t>
      </w:r>
    </w:p>
    <w:p w14:paraId="2C874ABA">
      <w:pPr>
        <w:pStyle w:val="2"/>
        <w:spacing w:before="69" w:line="115" w:lineRule="exact"/>
        <w:ind w:left="333"/>
        <w:rPr>
          <w:color w:val="231F20"/>
          <w:spacing w:val="3"/>
        </w:rPr>
      </w:pPr>
      <w:r>
        <w:rPr>
          <w:color w:val="231F20"/>
          <w:spacing w:val="3"/>
        </w:rPr>
        <w:t>▲</w:t>
      </w:r>
      <w:r>
        <w:rPr>
          <w:color w:val="231F20"/>
          <w:spacing w:val="40"/>
          <w:w w:val="102"/>
        </w:rPr>
        <w:t xml:space="preserve"> </w:t>
      </w:r>
      <w:r>
        <w:rPr>
          <w:color w:val="231F20"/>
          <w:spacing w:val="3"/>
        </w:rPr>
        <w:t>防止固定在带线缆出口设备上的大气管尾部的</w:t>
      </w:r>
      <w:r>
        <w:rPr>
          <w:color w:val="231F20"/>
        </w:rPr>
        <w:t>PTFE</w:t>
      </w:r>
      <w:r>
        <w:rPr>
          <w:color w:val="231F20"/>
          <w:spacing w:val="3"/>
        </w:rPr>
        <w:t>过滤器损坏</w:t>
      </w:r>
      <w:r>
        <w:rPr>
          <w:color w:val="231F20"/>
          <w:spacing w:val="-14"/>
        </w:rPr>
        <w:t xml:space="preserve"> </w:t>
      </w:r>
      <w:r>
        <w:rPr>
          <w:color w:val="231F20"/>
          <w:spacing w:val="3"/>
        </w:rPr>
        <w:t>，污染或脱落。</w:t>
      </w:r>
      <w:r>
        <w:rPr>
          <w:color w:val="231F20"/>
        </w:rPr>
        <w:t xml:space="preserve">  </w:t>
      </w:r>
      <w:r>
        <w:rPr>
          <w:color w:val="231F20"/>
          <w:spacing w:val="3"/>
        </w:rPr>
        <w:t>对于电气连接推荐使用带屏蔽的胶合多芯线缆。</w:t>
      </w:r>
    </w:p>
    <w:p w14:paraId="3DF3B598">
      <w:pPr>
        <w:pStyle w:val="2"/>
        <w:spacing w:before="69" w:line="115" w:lineRule="exact"/>
        <w:ind w:left="333"/>
        <w:rPr>
          <w:color w:val="231F20"/>
          <w:spacing w:val="3"/>
        </w:rPr>
      </w:pPr>
    </w:p>
    <w:tbl>
      <w:tblPr>
        <w:tblStyle w:val="5"/>
        <w:tblpPr w:leftFromText="180" w:rightFromText="180" w:vertAnchor="page" w:horzAnchor="page" w:tblpX="9342" w:tblpY="2768"/>
        <w:tblOverlap w:val="never"/>
        <w:tblW w:w="6751" w:type="dxa"/>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064"/>
        <w:gridCol w:w="5687"/>
      </w:tblGrid>
      <w:tr w14:paraId="3FEA2BC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0" w:hRule="atLeast"/>
        </w:trPr>
        <w:tc>
          <w:tcPr>
            <w:tcW w:w="1064" w:type="dxa"/>
            <w:vAlign w:val="center"/>
          </w:tcPr>
          <w:p w14:paraId="1AB32E06">
            <w:pPr>
              <w:spacing w:before="77" w:line="89" w:lineRule="exact"/>
              <w:jc w:val="center"/>
              <w:rPr>
                <w:rFonts w:hint="default" w:ascii="Arial" w:hAnsi="Arial" w:eastAsia="宋体" w:cs="Arial"/>
                <w:sz w:val="12"/>
                <w:szCs w:val="12"/>
                <w:lang w:val="en-US" w:eastAsia="zh-CN"/>
              </w:rPr>
            </w:pPr>
            <w:r>
              <w:rPr>
                <w:rFonts w:hint="eastAsia" w:ascii="微软雅黑" w:hAnsi="微软雅黑" w:eastAsia="微软雅黑" w:cs="微软雅黑"/>
                <w:snapToGrid w:val="0"/>
                <w:color w:val="000000"/>
                <w:kern w:val="0"/>
                <w:sz w:val="11"/>
                <w:szCs w:val="11"/>
                <w:lang w:val="en-US" w:eastAsia="zh-CN" w:bidi="ar-SA"/>
              </w:rPr>
              <w:t>按键名称</w:t>
            </w:r>
          </w:p>
        </w:tc>
        <w:tc>
          <w:tcPr>
            <w:tcW w:w="5687" w:type="dxa"/>
            <w:vAlign w:val="center"/>
          </w:tcPr>
          <w:p w14:paraId="19A2F10B">
            <w:pPr>
              <w:pStyle w:val="6"/>
              <w:spacing w:before="77" w:line="108" w:lineRule="exact"/>
              <w:jc w:val="center"/>
              <w:rPr>
                <w:rFonts w:hint="default" w:eastAsia="微软雅黑"/>
                <w:sz w:val="11"/>
                <w:szCs w:val="11"/>
                <w:lang w:val="en-US" w:eastAsia="zh-CN"/>
              </w:rPr>
            </w:pPr>
            <w:r>
              <w:rPr>
                <w:rFonts w:hint="eastAsia"/>
                <w:color w:val="231F20"/>
                <w:spacing w:val="12"/>
                <w:position w:val="-1"/>
                <w:sz w:val="11"/>
                <w:szCs w:val="11"/>
                <w:lang w:val="en-US" w:eastAsia="zh-CN"/>
              </w:rPr>
              <w:t>按键功能</w:t>
            </w:r>
          </w:p>
        </w:tc>
      </w:tr>
      <w:tr w14:paraId="0AF6F1B4">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7" w:hRule="atLeast"/>
        </w:trPr>
        <w:tc>
          <w:tcPr>
            <w:tcW w:w="1064" w:type="dxa"/>
            <w:vAlign w:val="center"/>
          </w:tcPr>
          <w:p w14:paraId="4E77FCAE">
            <w:pPr>
              <w:pStyle w:val="6"/>
              <w:spacing w:before="63" w:line="106" w:lineRule="exact"/>
              <w:jc w:val="center"/>
              <w:rPr>
                <w:rFonts w:hint="default" w:eastAsia="微软雅黑"/>
                <w:b/>
                <w:bCs/>
                <w:sz w:val="11"/>
                <w:szCs w:val="11"/>
                <w:lang w:val="en-US" w:eastAsia="zh-CN"/>
              </w:rPr>
            </w:pPr>
            <w:r>
              <w:rPr>
                <w:rFonts w:hint="eastAsia"/>
                <w:b/>
                <w:bCs/>
                <w:sz w:val="11"/>
                <w:szCs w:val="11"/>
                <w:lang w:val="en-US" w:eastAsia="zh-CN"/>
              </w:rPr>
              <w:t>Z</w:t>
            </w:r>
          </w:p>
        </w:tc>
        <w:tc>
          <w:tcPr>
            <w:tcW w:w="5687" w:type="dxa"/>
            <w:vAlign w:val="center"/>
          </w:tcPr>
          <w:p w14:paraId="4F7EC27A">
            <w:pPr>
              <w:pStyle w:val="6"/>
              <w:spacing w:before="63" w:line="106" w:lineRule="exact"/>
              <w:jc w:val="center"/>
              <w:rPr>
                <w:rFonts w:hint="eastAsia" w:ascii="微软雅黑" w:hAnsi="微软雅黑" w:eastAsia="微软雅黑" w:cs="微软雅黑"/>
                <w:snapToGrid w:val="0"/>
                <w:color w:val="000000"/>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用于在不同的选项按照预定的顺序来回切换或者设置数据的循环累加。</w:t>
            </w:r>
          </w:p>
        </w:tc>
      </w:tr>
      <w:tr w14:paraId="246BC42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15" w:hRule="atLeast"/>
        </w:trPr>
        <w:tc>
          <w:tcPr>
            <w:tcW w:w="1064" w:type="dxa"/>
            <w:vAlign w:val="center"/>
          </w:tcPr>
          <w:p w14:paraId="1F6FA378">
            <w:pPr>
              <w:pStyle w:val="6"/>
              <w:spacing w:before="66" w:line="106" w:lineRule="exact"/>
              <w:jc w:val="center"/>
              <w:rPr>
                <w:rFonts w:hint="default" w:eastAsia="微软雅黑"/>
                <w:b/>
                <w:bCs/>
                <w:sz w:val="11"/>
                <w:szCs w:val="11"/>
                <w:lang w:val="en-US" w:eastAsia="zh-CN"/>
              </w:rPr>
            </w:pPr>
            <w:r>
              <w:rPr>
                <w:rFonts w:hint="eastAsia"/>
                <w:b/>
                <w:bCs/>
                <w:sz w:val="11"/>
                <w:szCs w:val="11"/>
                <w:lang w:val="en-US" w:eastAsia="zh-CN"/>
              </w:rPr>
              <w:t>M</w:t>
            </w:r>
          </w:p>
        </w:tc>
        <w:tc>
          <w:tcPr>
            <w:tcW w:w="5687" w:type="dxa"/>
            <w:vAlign w:val="center"/>
          </w:tcPr>
          <w:p w14:paraId="3F3AE5EC">
            <w:pPr>
              <w:pStyle w:val="6"/>
              <w:spacing w:before="63" w:line="106" w:lineRule="exact"/>
              <w:jc w:val="center"/>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用于确定当前选项或者要设置的数据</w:t>
            </w:r>
          </w:p>
        </w:tc>
      </w:tr>
      <w:tr w14:paraId="666DAB19">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71" w:hRule="atLeast"/>
        </w:trPr>
        <w:tc>
          <w:tcPr>
            <w:tcW w:w="1064" w:type="dxa"/>
            <w:vAlign w:val="center"/>
          </w:tcPr>
          <w:p w14:paraId="4C08FF48">
            <w:pPr>
              <w:pStyle w:val="6"/>
              <w:spacing w:before="66" w:line="106" w:lineRule="exact"/>
              <w:jc w:val="center"/>
              <w:rPr>
                <w:rFonts w:hint="default" w:eastAsia="微软雅黑"/>
                <w:b/>
                <w:bCs/>
                <w:color w:val="231F20"/>
                <w:spacing w:val="8"/>
                <w:position w:val="-1"/>
                <w:sz w:val="11"/>
                <w:szCs w:val="11"/>
                <w:lang w:val="en-US" w:eastAsia="zh-CN"/>
              </w:rPr>
            </w:pPr>
            <w:r>
              <w:rPr>
                <w:rFonts w:hint="eastAsia"/>
                <w:b/>
                <w:bCs/>
                <w:color w:val="231F20"/>
                <w:spacing w:val="8"/>
                <w:position w:val="-1"/>
                <w:sz w:val="11"/>
                <w:szCs w:val="11"/>
                <w:lang w:val="en-US" w:eastAsia="zh-CN"/>
              </w:rPr>
              <w:t>S</w:t>
            </w:r>
          </w:p>
        </w:tc>
        <w:tc>
          <w:tcPr>
            <w:tcW w:w="5687" w:type="dxa"/>
            <w:vAlign w:val="center"/>
          </w:tcPr>
          <w:p w14:paraId="12D12732">
            <w:pPr>
              <w:pStyle w:val="6"/>
              <w:spacing w:before="63" w:line="106" w:lineRule="exact"/>
              <w:jc w:val="center"/>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在非设置数据界面时，它用于返回上一界面，在设置数据界面，它用于数据的移位。</w:t>
            </w:r>
          </w:p>
        </w:tc>
      </w:tr>
    </w:tbl>
    <w:p w14:paraId="1E12D47A">
      <w:pPr>
        <w:keepNext w:val="0"/>
        <w:keepLines w:val="0"/>
        <w:widowControl/>
        <w:numPr>
          <w:ilvl w:val="0"/>
          <w:numId w:val="0"/>
        </w:numPr>
        <w:suppressLineNumbers w:val="0"/>
        <w:ind w:firstLine="373" w:firstLineChars="300"/>
        <w:jc w:val="left"/>
        <w:rPr>
          <w:rFonts w:hint="eastAsia" w:ascii="黑体" w:hAnsi="黑体" w:eastAsia="黑体" w:cs="黑体"/>
          <w:b/>
          <w:bCs/>
          <w:color w:val="231F20"/>
          <w:spacing w:val="2"/>
          <w:sz w:val="12"/>
          <w:szCs w:val="12"/>
          <w:lang w:eastAsia="zh-CN"/>
        </w:rPr>
      </w:pPr>
      <w:r>
        <w:rPr>
          <w:rFonts w:hint="eastAsia" w:ascii="黑体" w:hAnsi="黑体" w:eastAsia="黑体" w:cs="黑体"/>
          <w:b/>
          <w:bCs/>
          <w:color w:val="231F20"/>
          <w:spacing w:val="2"/>
          <w:sz w:val="12"/>
          <w:szCs w:val="12"/>
          <w:lang w:eastAsia="zh-CN"/>
        </w:rPr>
        <w:t>五、键和菜单说明</w:t>
      </w:r>
    </w:p>
    <w:p w14:paraId="1A05A935">
      <w:pPr>
        <w:keepNext w:val="0"/>
        <w:keepLines w:val="0"/>
        <w:widowControl/>
        <w:numPr>
          <w:ilvl w:val="0"/>
          <w:numId w:val="0"/>
        </w:numPr>
        <w:suppressLineNumbers w:val="0"/>
        <w:jc w:val="left"/>
        <w:rPr>
          <w:rFonts w:hint="eastAsia" w:ascii="黑体" w:hAnsi="黑体" w:eastAsia="黑体" w:cs="黑体"/>
          <w:b/>
          <w:bCs/>
          <w:color w:val="231F20"/>
          <w:spacing w:val="2"/>
          <w:sz w:val="12"/>
          <w:szCs w:val="12"/>
          <w:lang w:eastAsia="zh-CN"/>
        </w:rPr>
      </w:pPr>
    </w:p>
    <w:p w14:paraId="4A90FA3D">
      <w:pPr>
        <w:widowControl/>
        <w:ind w:firstLine="264" w:firstLineChars="200"/>
        <w:jc w:val="left"/>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调零说明：</w:t>
      </w:r>
    </w:p>
    <w:p w14:paraId="1B6849DC">
      <w:pPr>
        <w:widowControl/>
        <w:ind w:firstLine="264" w:firstLineChars="200"/>
        <w:jc w:val="left"/>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【S】按键与【Z】按键同时按下5s，进入主变量清零状态，按【Z】键选择Yes按【M】键确认清理，按【S】按键返回测量界面。</w:t>
      </w:r>
    </w:p>
    <w:p w14:paraId="48DF4454">
      <w:pPr>
        <w:widowControl/>
        <w:ind w:firstLine="264" w:firstLineChars="200"/>
        <w:jc w:val="left"/>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菜单按键说明：</w:t>
      </w:r>
    </w:p>
    <w:p w14:paraId="45C264C6">
      <w:pPr>
        <w:widowControl/>
        <w:ind w:firstLine="264" w:firstLineChars="200"/>
        <w:jc w:val="left"/>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当要对变送器进行组态时，确保变送器处于通电工作并处于测量显示状态，按住M按键后释放按键即进入组态菜单界面，按S键可返回主测量界面，按Z键可选择菜单项，M键为确认键进入菜单。</w:t>
      </w:r>
    </w:p>
    <w:p w14:paraId="73C24B43">
      <w:pPr>
        <w:widowControl/>
        <w:ind w:firstLine="264" w:firstLineChars="200"/>
        <w:jc w:val="left"/>
        <w:rPr>
          <w:rFonts w:hint="default"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当进入具体参数设定界面后，按S键可循环选中需要修改的位，包括数字、小数点和负号。按Z键可对选中位进行修改，数字位为+1，小数点位循环移动，负号位为正负选择，按M键将选择Yes保存修改并返回到上一级菜单,选择No取消保存返回上级菜单</w:t>
      </w:r>
    </w:p>
    <w:p w14:paraId="7FB43F24">
      <w:pPr>
        <w:widowControl/>
        <w:ind w:firstLine="264" w:firstLineChars="200"/>
        <w:jc w:val="left"/>
        <w:rPr>
          <w:rFonts w:hint="eastAsia" w:ascii="微软雅黑" w:hAnsi="微软雅黑" w:eastAsia="微软雅黑" w:cs="微软雅黑"/>
          <w:snapToGrid w:val="0"/>
          <w:color w:val="231F20"/>
          <w:spacing w:val="11"/>
          <w:kern w:val="0"/>
          <w:sz w:val="11"/>
          <w:szCs w:val="11"/>
          <w:lang w:val="en-US" w:eastAsia="zh-CN" w:bidi="ar-SA"/>
        </w:rPr>
      </w:pPr>
      <w:r>
        <w:rPr>
          <w:rFonts w:hint="eastAsia" w:ascii="微软雅黑" w:hAnsi="微软雅黑" w:eastAsia="微软雅黑" w:cs="微软雅黑"/>
          <w:snapToGrid w:val="0"/>
          <w:color w:val="231F20"/>
          <w:spacing w:val="11"/>
          <w:kern w:val="0"/>
          <w:sz w:val="11"/>
          <w:szCs w:val="11"/>
          <w:lang w:val="en-US" w:eastAsia="zh-CN" w:bidi="ar-SA"/>
        </w:rPr>
        <w:t>单位选择高度单位如：M时，介质密度设置才好生效。</w:t>
      </w:r>
    </w:p>
    <w:p w14:paraId="2EC48F1A">
      <w:pPr>
        <w:spacing w:before="46" w:line="159" w:lineRule="exact"/>
        <w:ind w:left="325"/>
        <w:rPr>
          <w:rFonts w:ascii="黑体" w:hAnsi="黑体" w:eastAsia="黑体" w:cs="黑体"/>
          <w:sz w:val="12"/>
          <w:szCs w:val="12"/>
        </w:rPr>
      </w:pPr>
      <w:r>
        <w:rPr>
          <w:rFonts w:ascii="黑体" w:hAnsi="黑体" w:eastAsia="黑体" w:cs="黑体"/>
          <w:b/>
          <w:bCs/>
          <w:color w:val="231F20"/>
          <w:spacing w:val="2"/>
          <w:sz w:val="12"/>
          <w:szCs w:val="12"/>
        </w:rPr>
        <w:t>六、卸装设备</w:t>
      </w:r>
    </w:p>
    <w:p w14:paraId="73A35D7E">
      <w:pPr>
        <w:pStyle w:val="2"/>
        <w:spacing w:before="35" w:line="114" w:lineRule="exact"/>
        <w:ind w:left="333"/>
      </w:pPr>
      <w:r>
        <w:rPr>
          <w:color w:val="231F20"/>
          <w:spacing w:val="11"/>
        </w:rPr>
        <w:t>▲</w:t>
      </w:r>
      <w:r>
        <w:rPr>
          <w:color w:val="231F20"/>
          <w:spacing w:val="20"/>
        </w:rPr>
        <w:t xml:space="preserve"> </w:t>
      </w:r>
      <w:r>
        <w:rPr>
          <w:color w:val="231F20"/>
          <w:spacing w:val="11"/>
        </w:rPr>
        <w:t>警告!</w:t>
      </w:r>
      <w:r>
        <w:rPr>
          <w:color w:val="231F20"/>
          <w:spacing w:val="13"/>
          <w:w w:val="102"/>
        </w:rPr>
        <w:t xml:space="preserve"> </w:t>
      </w:r>
      <w:r>
        <w:rPr>
          <w:color w:val="231F20"/>
          <w:spacing w:val="11"/>
        </w:rPr>
        <w:t>拆卸设备</w:t>
      </w:r>
      <w:r>
        <w:rPr>
          <w:color w:val="231F20"/>
          <w:spacing w:val="-18"/>
        </w:rPr>
        <w:t xml:space="preserve"> </w:t>
      </w:r>
      <w:r>
        <w:rPr>
          <w:rFonts w:ascii="Arial" w:hAnsi="Arial" w:eastAsia="Arial" w:cs="Arial"/>
          <w:color w:val="231F20"/>
          <w:spacing w:val="11"/>
        </w:rPr>
        <w:t>-</w:t>
      </w:r>
      <w:r>
        <w:rPr>
          <w:rFonts w:ascii="Arial" w:hAnsi="Arial" w:eastAsia="Arial" w:cs="Arial"/>
          <w:color w:val="231F20"/>
          <w:spacing w:val="-15"/>
        </w:rPr>
        <w:t xml:space="preserve"> </w:t>
      </w:r>
      <w:r>
        <w:rPr>
          <w:color w:val="231F20"/>
          <w:spacing w:val="11"/>
        </w:rPr>
        <w:t>定要在无供电 ，无加压的情况下进行</w:t>
      </w:r>
      <w:r>
        <w:rPr>
          <w:color w:val="231F20"/>
          <w:spacing w:val="-13"/>
        </w:rPr>
        <w:t xml:space="preserve"> </w:t>
      </w:r>
      <w:r>
        <w:rPr>
          <w:color w:val="231F20"/>
          <w:spacing w:val="11"/>
        </w:rPr>
        <w:t>。拆卸设备前注意</w:t>
      </w:r>
      <w:r>
        <w:rPr>
          <w:color w:val="231F20"/>
          <w:spacing w:val="10"/>
        </w:rPr>
        <w:t>要清除残留在设备上的介质</w:t>
      </w:r>
      <w:r>
        <w:rPr>
          <w:color w:val="231F20"/>
          <w:spacing w:val="-11"/>
        </w:rPr>
        <w:t xml:space="preserve"> </w:t>
      </w:r>
      <w:r>
        <w:rPr>
          <w:color w:val="231F20"/>
          <w:spacing w:val="10"/>
        </w:rPr>
        <w:t>。</w:t>
      </w:r>
    </w:p>
    <w:p w14:paraId="6BCAF215">
      <w:pPr>
        <w:pStyle w:val="2"/>
        <w:spacing w:before="69" w:line="114" w:lineRule="exact"/>
        <w:ind w:left="333"/>
      </w:pPr>
      <w:r>
        <w:rPr>
          <w:color w:val="231F20"/>
          <w:spacing w:val="6"/>
        </w:rPr>
        <w:t>▲</w:t>
      </w:r>
      <w:r>
        <w:rPr>
          <w:color w:val="231F20"/>
          <w:spacing w:val="20"/>
          <w:w w:val="101"/>
        </w:rPr>
        <w:t xml:space="preserve"> </w:t>
      </w:r>
      <w:r>
        <w:rPr>
          <w:color w:val="231F20"/>
          <w:spacing w:val="6"/>
        </w:rPr>
        <w:t>警告!</w:t>
      </w:r>
      <w:r>
        <w:rPr>
          <w:color w:val="231F20"/>
          <w:spacing w:val="13"/>
          <w:w w:val="102"/>
        </w:rPr>
        <w:t xml:space="preserve"> </w:t>
      </w:r>
      <w:r>
        <w:rPr>
          <w:color w:val="231F20"/>
          <w:spacing w:val="6"/>
        </w:rPr>
        <w:t>根据测量介质的不同 ，可能会对人</w:t>
      </w:r>
      <w:r>
        <w:rPr>
          <w:color w:val="231F20"/>
          <w:spacing w:val="5"/>
        </w:rPr>
        <w:t>体造成伤害</w:t>
      </w:r>
      <w:r>
        <w:rPr>
          <w:color w:val="231F20"/>
          <w:spacing w:val="-17"/>
        </w:rPr>
        <w:t xml:space="preserve"> </w:t>
      </w:r>
      <w:r>
        <w:rPr>
          <w:color w:val="231F20"/>
          <w:spacing w:val="5"/>
        </w:rPr>
        <w:t>。</w:t>
      </w:r>
      <w:r>
        <w:rPr>
          <w:color w:val="231F20"/>
          <w:spacing w:val="-11"/>
        </w:rPr>
        <w:t xml:space="preserve"> </w:t>
      </w:r>
      <w:r>
        <w:rPr>
          <w:color w:val="231F20"/>
          <w:spacing w:val="5"/>
        </w:rPr>
        <w:t>因此清理设备上的残留物时请采取必要的防护措施。</w:t>
      </w:r>
    </w:p>
    <w:p w14:paraId="616287E9">
      <w:pPr>
        <w:spacing w:before="58" w:line="159" w:lineRule="exact"/>
        <w:ind w:left="323"/>
        <w:rPr>
          <w:rFonts w:ascii="黑体" w:hAnsi="黑体" w:eastAsia="黑体" w:cs="黑体"/>
          <w:sz w:val="12"/>
          <w:szCs w:val="12"/>
        </w:rPr>
      </w:pPr>
      <w:r>
        <w:rPr>
          <w:rFonts w:ascii="黑体" w:hAnsi="黑体" w:eastAsia="黑体" w:cs="黑体"/>
          <w:b/>
          <w:bCs/>
          <w:color w:val="231F20"/>
          <w:spacing w:val="2"/>
          <w:sz w:val="12"/>
          <w:szCs w:val="12"/>
        </w:rPr>
        <w:t>七、维护</w:t>
      </w:r>
    </w:p>
    <w:p w14:paraId="08295428">
      <w:pPr>
        <w:pStyle w:val="2"/>
        <w:spacing w:before="35" w:line="114" w:lineRule="exact"/>
        <w:ind w:left="319"/>
      </w:pPr>
      <w:r>
        <w:rPr>
          <w:color w:val="231F20"/>
          <w:spacing w:val="13"/>
        </w:rPr>
        <w:t>本设备不需要特殊维护</w:t>
      </w:r>
      <w:r>
        <w:rPr>
          <w:color w:val="231F20"/>
          <w:spacing w:val="-8"/>
        </w:rPr>
        <w:t xml:space="preserve"> </w:t>
      </w:r>
      <w:r>
        <w:rPr>
          <w:color w:val="231F20"/>
          <w:spacing w:val="13"/>
        </w:rPr>
        <w:t>。如有必要 ，</w:t>
      </w:r>
      <w:r>
        <w:rPr>
          <w:color w:val="231F20"/>
          <w:spacing w:val="-12"/>
        </w:rPr>
        <w:t xml:space="preserve"> </w:t>
      </w:r>
      <w:r>
        <w:rPr>
          <w:color w:val="231F20"/>
          <w:spacing w:val="13"/>
        </w:rPr>
        <w:t>可用软布</w:t>
      </w:r>
      <w:r>
        <w:rPr>
          <w:color w:val="231F20"/>
          <w:spacing w:val="12"/>
        </w:rPr>
        <w:t>沾无腐蚀性的清洗液擦拭</w:t>
      </w:r>
      <w:r>
        <w:rPr>
          <w:color w:val="231F20"/>
          <w:spacing w:val="-14"/>
        </w:rPr>
        <w:t xml:space="preserve"> </w:t>
      </w:r>
      <w:r>
        <w:rPr>
          <w:color w:val="231F20"/>
          <w:spacing w:val="12"/>
        </w:rPr>
        <w:t>。</w:t>
      </w:r>
    </w:p>
    <w:p w14:paraId="2A22C0FB">
      <w:pPr>
        <w:pStyle w:val="2"/>
        <w:spacing w:before="67" w:line="115" w:lineRule="exact"/>
        <w:ind w:right="14"/>
        <w:jc w:val="right"/>
      </w:pPr>
      <w:r>
        <w:rPr>
          <w:color w:val="231F20"/>
          <w:spacing w:val="14"/>
        </w:rPr>
        <w:t>根据测量介质的不同 ，</w:t>
      </w:r>
      <w:r>
        <w:rPr>
          <w:color w:val="231F20"/>
          <w:spacing w:val="-10"/>
        </w:rPr>
        <w:t xml:space="preserve"> </w:t>
      </w:r>
      <w:r>
        <w:rPr>
          <w:color w:val="231F20"/>
          <w:spacing w:val="14"/>
        </w:rPr>
        <w:t>膜片可能会被污染或结垢</w:t>
      </w:r>
      <w:r>
        <w:rPr>
          <w:color w:val="231F20"/>
          <w:spacing w:val="-10"/>
        </w:rPr>
        <w:t xml:space="preserve"> </w:t>
      </w:r>
      <w:r>
        <w:rPr>
          <w:color w:val="231F20"/>
          <w:spacing w:val="14"/>
        </w:rPr>
        <w:t>。如果确认有结垢可能性 ，</w:t>
      </w:r>
      <w:r>
        <w:rPr>
          <w:color w:val="231F20"/>
          <w:spacing w:val="-9"/>
        </w:rPr>
        <w:t xml:space="preserve"> </w:t>
      </w:r>
      <w:r>
        <w:rPr>
          <w:color w:val="231F20"/>
          <w:spacing w:val="14"/>
        </w:rPr>
        <w:t>用</w:t>
      </w:r>
      <w:r>
        <w:rPr>
          <w:color w:val="231F20"/>
          <w:spacing w:val="13"/>
        </w:rPr>
        <w:t>户必须定期对膜片和压力接口进行清洗</w:t>
      </w:r>
      <w:r>
        <w:rPr>
          <w:color w:val="231F20"/>
          <w:spacing w:val="-8"/>
        </w:rPr>
        <w:t xml:space="preserve"> </w:t>
      </w:r>
      <w:r>
        <w:rPr>
          <w:color w:val="231F20"/>
          <w:spacing w:val="13"/>
        </w:rPr>
        <w:t>。</w:t>
      </w:r>
    </w:p>
    <w:p w14:paraId="2AD8EB75">
      <w:pPr>
        <w:pStyle w:val="2"/>
        <w:spacing w:before="69" w:line="111" w:lineRule="exact"/>
        <w:ind w:left="10"/>
      </w:pPr>
      <w:r>
        <w:rPr>
          <w:color w:val="231F20"/>
          <w:spacing w:val="15"/>
          <w:position w:val="-1"/>
        </w:rPr>
        <w:t>清洗时可用软刷或海绵沾无腐蚀性清洗液小心清理</w:t>
      </w:r>
      <w:r>
        <w:rPr>
          <w:color w:val="231F20"/>
          <w:spacing w:val="-7"/>
          <w:position w:val="-1"/>
        </w:rPr>
        <w:t xml:space="preserve"> </w:t>
      </w:r>
      <w:r>
        <w:rPr>
          <w:color w:val="231F20"/>
          <w:spacing w:val="15"/>
          <w:position w:val="-1"/>
        </w:rPr>
        <w:t>。</w:t>
      </w:r>
    </w:p>
    <w:p w14:paraId="2368542E">
      <w:pPr>
        <w:pStyle w:val="2"/>
        <w:spacing w:before="71" w:line="112" w:lineRule="exact"/>
        <w:ind w:left="333"/>
      </w:pPr>
      <w:r>
        <w:rPr>
          <w:color w:val="231F20"/>
          <w:spacing w:val="14"/>
        </w:rPr>
        <w:t>▲</w:t>
      </w:r>
      <w:r>
        <w:rPr>
          <w:color w:val="231F20"/>
          <w:spacing w:val="33"/>
        </w:rPr>
        <w:t xml:space="preserve"> </w:t>
      </w:r>
      <w:r>
        <w:rPr>
          <w:color w:val="231F20"/>
          <w:spacing w:val="14"/>
        </w:rPr>
        <w:t>错误的清理方法可能会导致膜片的损害</w:t>
      </w:r>
      <w:r>
        <w:rPr>
          <w:color w:val="231F20"/>
          <w:spacing w:val="-11"/>
        </w:rPr>
        <w:t xml:space="preserve"> </w:t>
      </w:r>
      <w:r>
        <w:rPr>
          <w:color w:val="231F20"/>
          <w:spacing w:val="14"/>
        </w:rPr>
        <w:t>。切勿用尖利的物品或压缩空气喷枪清洁隔膜</w:t>
      </w:r>
      <w:r>
        <w:rPr>
          <w:color w:val="231F20"/>
          <w:spacing w:val="-12"/>
        </w:rPr>
        <w:t xml:space="preserve"> </w:t>
      </w:r>
      <w:r>
        <w:rPr>
          <w:color w:val="231F20"/>
          <w:spacing w:val="14"/>
        </w:rPr>
        <w:t>。</w:t>
      </w:r>
    </w:p>
    <w:p w14:paraId="347ED54E">
      <w:pPr>
        <w:spacing w:before="70" w:line="203" w:lineRule="auto"/>
        <w:ind w:left="322"/>
        <w:rPr>
          <w:rFonts w:ascii="黑体" w:hAnsi="黑体" w:eastAsia="黑体" w:cs="黑体"/>
          <w:sz w:val="12"/>
          <w:szCs w:val="12"/>
        </w:rPr>
      </w:pPr>
      <w:r>
        <w:rPr>
          <w:rFonts w:ascii="黑体" w:hAnsi="黑体" w:eastAsia="黑体" w:cs="黑体"/>
          <w:b/>
          <w:bCs/>
          <w:color w:val="231F20"/>
          <w:spacing w:val="2"/>
          <w:sz w:val="12"/>
          <w:szCs w:val="12"/>
        </w:rPr>
        <w:t>八、返厂</w:t>
      </w:r>
    </w:p>
    <w:p w14:paraId="78CCE4CC">
      <w:pPr>
        <w:pStyle w:val="2"/>
        <w:spacing w:before="53" w:line="113" w:lineRule="exact"/>
        <w:ind w:right="10"/>
        <w:jc w:val="right"/>
      </w:pPr>
      <w:r>
        <w:rPr>
          <w:color w:val="231F20"/>
          <w:spacing w:val="15"/>
        </w:rPr>
        <w:t>希望对设备进行重新标定</w:t>
      </w:r>
      <w:r>
        <w:rPr>
          <w:color w:val="231F20"/>
        </w:rPr>
        <w:t xml:space="preserve"> </w:t>
      </w:r>
      <w:r>
        <w:rPr>
          <w:color w:val="231F20"/>
          <w:spacing w:val="15"/>
        </w:rPr>
        <w:t>、修改或维修 ，</w:t>
      </w:r>
      <w:r>
        <w:rPr>
          <w:color w:val="231F20"/>
          <w:spacing w:val="-7"/>
        </w:rPr>
        <w:t xml:space="preserve"> </w:t>
      </w:r>
      <w:r>
        <w:rPr>
          <w:color w:val="231F20"/>
          <w:spacing w:val="15"/>
        </w:rPr>
        <w:t>请务必在设备返厂前联系我们 ， 以便我们尽早按照您的要求进行处理</w:t>
      </w:r>
      <w:r>
        <w:rPr>
          <w:color w:val="231F20"/>
          <w:spacing w:val="-9"/>
        </w:rPr>
        <w:t xml:space="preserve"> </w:t>
      </w:r>
      <w:r>
        <w:rPr>
          <w:color w:val="231F20"/>
          <w:spacing w:val="15"/>
        </w:rPr>
        <w:t>。</w:t>
      </w:r>
      <w:r>
        <w:rPr>
          <w:color w:val="231F20"/>
          <w:spacing w:val="-9"/>
        </w:rPr>
        <w:t xml:space="preserve"> </w:t>
      </w:r>
      <w:r>
        <w:rPr>
          <w:color w:val="231F20"/>
          <w:spacing w:val="15"/>
        </w:rPr>
        <w:t>请提</w:t>
      </w:r>
    </w:p>
    <w:p w14:paraId="48FB22A0">
      <w:pPr>
        <w:pStyle w:val="2"/>
        <w:spacing w:before="69" w:line="113" w:lineRule="exact"/>
        <w:ind w:left="8"/>
      </w:pPr>
      <w:r>
        <w:rPr>
          <w:color w:val="231F20"/>
          <w:spacing w:val="14"/>
        </w:rPr>
        <w:t>供被返厂设备的数量和返厂情况说明</w:t>
      </w:r>
      <w:r>
        <w:rPr>
          <w:color w:val="231F20"/>
          <w:spacing w:val="6"/>
        </w:rPr>
        <w:t xml:space="preserve"> </w:t>
      </w:r>
      <w:r>
        <w:rPr>
          <w:color w:val="231F20"/>
          <w:spacing w:val="14"/>
        </w:rPr>
        <w:t>。</w:t>
      </w:r>
      <w:r>
        <w:rPr>
          <w:color w:val="231F20"/>
          <w:spacing w:val="-10"/>
        </w:rPr>
        <w:t xml:space="preserve"> </w:t>
      </w:r>
      <w:r>
        <w:rPr>
          <w:color w:val="231F20"/>
          <w:spacing w:val="14"/>
        </w:rPr>
        <w:t>把设备发回本公司前 ，</w:t>
      </w:r>
      <w:r>
        <w:rPr>
          <w:color w:val="231F20"/>
          <w:spacing w:val="-9"/>
        </w:rPr>
        <w:t xml:space="preserve"> </w:t>
      </w:r>
      <w:r>
        <w:rPr>
          <w:color w:val="231F20"/>
          <w:spacing w:val="14"/>
        </w:rPr>
        <w:t>请把设备清理干净 ，</w:t>
      </w:r>
      <w:r>
        <w:rPr>
          <w:color w:val="231F20"/>
          <w:spacing w:val="-7"/>
        </w:rPr>
        <w:t xml:space="preserve"> </w:t>
      </w:r>
      <w:r>
        <w:rPr>
          <w:color w:val="231F20"/>
          <w:spacing w:val="14"/>
        </w:rPr>
        <w:t>并妥善包装</w:t>
      </w:r>
      <w:r>
        <w:rPr>
          <w:color w:val="231F20"/>
          <w:spacing w:val="-7"/>
        </w:rPr>
        <w:t xml:space="preserve"> </w:t>
      </w:r>
      <w:r>
        <w:rPr>
          <w:color w:val="231F20"/>
          <w:spacing w:val="14"/>
        </w:rPr>
        <w:t>。</w:t>
      </w:r>
    </w:p>
    <w:p w14:paraId="2B847B38">
      <w:pPr>
        <w:spacing w:before="59" w:line="158" w:lineRule="exact"/>
        <w:ind w:left="325"/>
        <w:rPr>
          <w:rFonts w:ascii="黑体" w:hAnsi="黑体" w:eastAsia="黑体" w:cs="黑体"/>
          <w:sz w:val="12"/>
          <w:szCs w:val="12"/>
        </w:rPr>
      </w:pPr>
      <w:r>
        <w:rPr>
          <w:rFonts w:ascii="黑体" w:hAnsi="黑体" w:eastAsia="黑体" w:cs="黑体"/>
          <w:b/>
          <w:bCs/>
          <w:color w:val="231F20"/>
          <w:spacing w:val="3"/>
          <w:sz w:val="12"/>
          <w:szCs w:val="12"/>
        </w:rPr>
        <w:t>九、废弃处理</w:t>
      </w:r>
    </w:p>
    <w:p w14:paraId="1A4DBDC7">
      <w:pPr>
        <w:pStyle w:val="2"/>
        <w:spacing w:before="36" w:line="159" w:lineRule="auto"/>
        <w:ind w:left="321"/>
        <w:rPr>
          <w:sz w:val="10"/>
          <w:szCs w:val="10"/>
        </w:rPr>
      </w:pPr>
      <w:r>
        <w:rPr>
          <w:color w:val="231F20"/>
          <w:spacing w:val="21"/>
          <w:sz w:val="10"/>
          <w:szCs w:val="10"/>
        </w:rPr>
        <w:t xml:space="preserve">如果废弃设备时 </w:t>
      </w:r>
      <w:r>
        <w:rPr>
          <w:position w:val="-2"/>
          <w:sz w:val="10"/>
          <w:szCs w:val="10"/>
        </w:rPr>
        <w:drawing>
          <wp:inline distT="0" distB="0" distL="0" distR="0">
            <wp:extent cx="10795" cy="2222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6"/>
                    <a:stretch>
                      <a:fillRect/>
                    </a:stretch>
                  </pic:blipFill>
                  <pic:spPr>
                    <a:xfrm>
                      <a:off x="0" y="0"/>
                      <a:ext cx="11303" cy="22326"/>
                    </a:xfrm>
                    <a:prstGeom prst="rect">
                      <a:avLst/>
                    </a:prstGeom>
                  </pic:spPr>
                </pic:pic>
              </a:graphicData>
            </a:graphic>
          </wp:inline>
        </w:drawing>
      </w:r>
      <w:r>
        <w:rPr>
          <w:color w:val="231F20"/>
          <w:spacing w:val="3"/>
          <w:sz w:val="10"/>
          <w:szCs w:val="10"/>
        </w:rPr>
        <w:t xml:space="preserve">    </w:t>
      </w:r>
      <w:r>
        <w:rPr>
          <w:color w:val="231F20"/>
          <w:spacing w:val="21"/>
          <w:sz w:val="10"/>
          <w:szCs w:val="10"/>
        </w:rPr>
        <w:t>请按照国家规范的</w:t>
      </w:r>
      <w:r>
        <w:rPr>
          <w:color w:val="231F20"/>
          <w:spacing w:val="3"/>
          <w:sz w:val="10"/>
          <w:szCs w:val="10"/>
        </w:rPr>
        <w:t xml:space="preserve">  </w:t>
      </w:r>
      <w:r>
        <w:rPr>
          <w:rFonts w:ascii="Arial" w:hAnsi="Arial" w:eastAsia="Arial" w:cs="Arial"/>
          <w:color w:val="231F20"/>
          <w:spacing w:val="21"/>
          <w:sz w:val="10"/>
          <w:szCs w:val="10"/>
        </w:rPr>
        <w:t>(</w:t>
      </w:r>
      <w:r>
        <w:rPr>
          <w:rFonts w:ascii="Arial" w:hAnsi="Arial" w:eastAsia="Arial" w:cs="Arial"/>
          <w:color w:val="231F20"/>
          <w:spacing w:val="23"/>
          <w:sz w:val="10"/>
          <w:szCs w:val="10"/>
        </w:rPr>
        <w:t xml:space="preserve"> </w:t>
      </w:r>
      <w:r>
        <w:rPr>
          <w:color w:val="231F20"/>
          <w:spacing w:val="21"/>
          <w:sz w:val="10"/>
          <w:szCs w:val="10"/>
        </w:rPr>
        <w:t>关于废弃电子设备</w:t>
      </w:r>
      <w:r>
        <w:rPr>
          <w:color w:val="231F20"/>
          <w:spacing w:val="22"/>
          <w:w w:val="102"/>
          <w:sz w:val="10"/>
          <w:szCs w:val="10"/>
        </w:rPr>
        <w:t xml:space="preserve"> </w:t>
      </w:r>
      <w:r>
        <w:rPr>
          <w:rFonts w:ascii="Arial" w:hAnsi="Arial" w:eastAsia="Arial" w:cs="Arial"/>
          <w:color w:val="231F20"/>
          <w:spacing w:val="21"/>
          <w:sz w:val="10"/>
          <w:szCs w:val="10"/>
        </w:rPr>
        <w:t xml:space="preserve">)  </w:t>
      </w:r>
      <w:r>
        <w:rPr>
          <w:color w:val="231F20"/>
          <w:spacing w:val="21"/>
          <w:sz w:val="10"/>
          <w:szCs w:val="10"/>
        </w:rPr>
        <w:t>，不可以当作住宅废弃物处理</w:t>
      </w:r>
      <w:r>
        <w:rPr>
          <w:color w:val="231F20"/>
          <w:spacing w:val="-8"/>
          <w:sz w:val="10"/>
          <w:szCs w:val="10"/>
        </w:rPr>
        <w:t xml:space="preserve"> </w:t>
      </w:r>
      <w:r>
        <w:rPr>
          <w:color w:val="231F20"/>
          <w:spacing w:val="21"/>
          <w:sz w:val="10"/>
          <w:szCs w:val="10"/>
        </w:rPr>
        <w:t>。</w:t>
      </w:r>
    </w:p>
    <w:p w14:paraId="7A283E2A">
      <w:pPr>
        <w:pStyle w:val="2"/>
        <w:spacing w:before="69" w:line="113" w:lineRule="exact"/>
        <w:ind w:left="333"/>
      </w:pPr>
      <w:r>
        <w:rPr>
          <w:color w:val="231F20"/>
          <w:spacing w:val="13"/>
        </w:rPr>
        <w:t>▲</w:t>
      </w:r>
      <w:r>
        <w:rPr>
          <w:color w:val="231F20"/>
          <w:spacing w:val="20"/>
          <w:w w:val="101"/>
        </w:rPr>
        <w:t xml:space="preserve"> </w:t>
      </w:r>
      <w:r>
        <w:rPr>
          <w:color w:val="231F20"/>
          <w:spacing w:val="13"/>
        </w:rPr>
        <w:t>警告!</w:t>
      </w:r>
      <w:r>
        <w:rPr>
          <w:color w:val="231F20"/>
          <w:spacing w:val="13"/>
          <w:w w:val="103"/>
        </w:rPr>
        <w:t xml:space="preserve"> </w:t>
      </w:r>
      <w:r>
        <w:rPr>
          <w:color w:val="231F20"/>
          <w:spacing w:val="13"/>
        </w:rPr>
        <w:t>根据测量介质的不同 ，设备上的残留物可能会对操 作人</w:t>
      </w:r>
      <w:r>
        <w:rPr>
          <w:color w:val="231F20"/>
          <w:spacing w:val="12"/>
        </w:rPr>
        <w:t>员和环境造成危害</w:t>
      </w:r>
      <w:r>
        <w:rPr>
          <w:color w:val="231F20"/>
          <w:spacing w:val="-8"/>
        </w:rPr>
        <w:t xml:space="preserve"> </w:t>
      </w:r>
      <w:r>
        <w:rPr>
          <w:color w:val="231F20"/>
          <w:spacing w:val="12"/>
        </w:rPr>
        <w:t>。处理时请采取相应防护措施</w:t>
      </w:r>
      <w:r>
        <w:rPr>
          <w:color w:val="231F20"/>
          <w:spacing w:val="-13"/>
        </w:rPr>
        <w:t xml:space="preserve"> </w:t>
      </w:r>
      <w:r>
        <w:rPr>
          <w:color w:val="231F20"/>
          <w:spacing w:val="12"/>
        </w:rPr>
        <w:t>。</w:t>
      </w:r>
    </w:p>
    <w:p w14:paraId="1002B182">
      <w:pPr>
        <w:spacing w:before="59" w:line="158" w:lineRule="exact"/>
        <w:ind w:left="324"/>
        <w:rPr>
          <w:rFonts w:ascii="黑体" w:hAnsi="黑体" w:eastAsia="黑体" w:cs="黑体"/>
          <w:sz w:val="12"/>
          <w:szCs w:val="12"/>
        </w:rPr>
      </w:pPr>
      <w:r>
        <w:rPr>
          <w:rFonts w:ascii="黑体" w:hAnsi="黑体" w:eastAsia="黑体" w:cs="黑体"/>
          <w:b/>
          <w:bCs/>
          <w:color w:val="231F20"/>
          <w:spacing w:val="3"/>
          <w:sz w:val="12"/>
          <w:szCs w:val="12"/>
        </w:rPr>
        <w:t>十、保修条款</w:t>
      </w:r>
      <w:bookmarkStart w:id="0" w:name="_GoBack"/>
      <w:bookmarkEnd w:id="0"/>
    </w:p>
    <w:p w14:paraId="29935176">
      <w:pPr>
        <w:pStyle w:val="2"/>
        <w:spacing w:before="36" w:line="114" w:lineRule="exact"/>
        <w:ind w:right="12"/>
        <w:jc w:val="right"/>
      </w:pPr>
      <w:r>
        <w:rPr>
          <w:rFonts w:hint="default" w:ascii="Arial"/>
          <w:sz w:val="21"/>
          <w:lang w:val="en-US"/>
        </w:rPr>
        <w:drawing>
          <wp:anchor distT="0" distB="0" distL="114300" distR="114300" simplePos="0" relativeHeight="251665408" behindDoc="0" locked="0" layoutInCell="1" allowOverlap="1">
            <wp:simplePos x="0" y="0"/>
            <wp:positionH relativeFrom="column">
              <wp:posOffset>2776220</wp:posOffset>
            </wp:positionH>
            <wp:positionV relativeFrom="paragraph">
              <wp:posOffset>111760</wp:posOffset>
            </wp:positionV>
            <wp:extent cx="1120775" cy="1120775"/>
            <wp:effectExtent l="0" t="0" r="3175" b="3175"/>
            <wp:wrapSquare wrapText="bothSides"/>
            <wp:docPr id="7" name="图片 7" descr="96f13060ef0ae84f7f3445ebe1a2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6f13060ef0ae84f7f3445ebe1a26cc"/>
                    <pic:cNvPicPr>
                      <a:picLocks noChangeAspect="1"/>
                    </pic:cNvPicPr>
                  </pic:nvPicPr>
                  <pic:blipFill>
                    <a:blip r:embed="rId17"/>
                    <a:stretch>
                      <a:fillRect/>
                    </a:stretch>
                  </pic:blipFill>
                  <pic:spPr>
                    <a:xfrm>
                      <a:off x="0" y="0"/>
                      <a:ext cx="1120775" cy="1120775"/>
                    </a:xfrm>
                    <a:prstGeom prst="rect">
                      <a:avLst/>
                    </a:prstGeom>
                  </pic:spPr>
                </pic:pic>
              </a:graphicData>
            </a:graphic>
          </wp:anchor>
        </w:drawing>
      </w:r>
      <w:r>
        <w:rPr>
          <w:color w:val="231F20"/>
          <w:spacing w:val="10"/>
        </w:rPr>
        <w:t>自货物出厂 日期起 ，24个月 内本公司承诺免费维修</w:t>
      </w:r>
      <w:r>
        <w:rPr>
          <w:color w:val="231F20"/>
          <w:spacing w:val="-9"/>
        </w:rPr>
        <w:t xml:space="preserve"> </w:t>
      </w:r>
      <w:r>
        <w:rPr>
          <w:color w:val="231F20"/>
          <w:spacing w:val="10"/>
        </w:rPr>
        <w:t>。</w:t>
      </w:r>
      <w:r>
        <w:rPr>
          <w:color w:val="231F20"/>
          <w:spacing w:val="-8"/>
        </w:rPr>
        <w:t xml:space="preserve"> </w:t>
      </w:r>
      <w:r>
        <w:rPr>
          <w:color w:val="231F20"/>
          <w:spacing w:val="10"/>
        </w:rPr>
        <w:t>非正常使用或错误操作导致设备损坏不在此保修范围 内 。</w:t>
      </w:r>
      <w:r>
        <w:rPr>
          <w:color w:val="231F20"/>
          <w:spacing w:val="-12"/>
        </w:rPr>
        <w:t xml:space="preserve"> </w:t>
      </w:r>
      <w:r>
        <w:rPr>
          <w:color w:val="231F20"/>
          <w:spacing w:val="10"/>
        </w:rPr>
        <w:t>另外</w:t>
      </w:r>
      <w:r>
        <w:rPr>
          <w:color w:val="231F20"/>
          <w:spacing w:val="-4"/>
        </w:rPr>
        <w:t xml:space="preserve"> </w:t>
      </w:r>
      <w:r>
        <w:rPr>
          <w:color w:val="231F20"/>
          <w:spacing w:val="10"/>
        </w:rPr>
        <w:t>，</w:t>
      </w:r>
      <w:r>
        <w:rPr>
          <w:color w:val="231F20"/>
          <w:spacing w:val="-8"/>
        </w:rPr>
        <w:t xml:space="preserve"> </w:t>
      </w:r>
      <w:r>
        <w:rPr>
          <w:color w:val="231F20"/>
          <w:spacing w:val="10"/>
        </w:rPr>
        <w:t>正</w:t>
      </w:r>
    </w:p>
    <w:p w14:paraId="378BB614">
      <w:pPr>
        <w:pStyle w:val="2"/>
        <w:spacing w:before="69" w:line="110" w:lineRule="exact"/>
        <w:ind w:left="15"/>
      </w:pPr>
      <w:r>
        <w:rPr>
          <w:color w:val="231F20"/>
          <w:spacing w:val="14"/>
          <w:position w:val="-1"/>
        </w:rPr>
        <w:t>常使用过程中的损耗或老化不属于保修范围</w:t>
      </w:r>
      <w:r>
        <w:rPr>
          <w:color w:val="231F20"/>
          <w:spacing w:val="4"/>
          <w:position w:val="-1"/>
        </w:rPr>
        <w:t xml:space="preserve"> </w:t>
      </w:r>
      <w:r>
        <w:rPr>
          <w:color w:val="231F20"/>
          <w:spacing w:val="14"/>
          <w:position w:val="-1"/>
        </w:rPr>
        <w:t>。</w:t>
      </w:r>
    </w:p>
    <w:p w14:paraId="7461F30E">
      <w:pPr>
        <w:spacing w:before="61" w:line="160" w:lineRule="exact"/>
        <w:ind w:left="324"/>
        <w:rPr>
          <w:rFonts w:ascii="黑体" w:hAnsi="黑体" w:eastAsia="黑体" w:cs="黑体"/>
          <w:sz w:val="12"/>
          <w:szCs w:val="12"/>
        </w:rPr>
      </w:pPr>
      <w:r>
        <w:rPr>
          <w:rFonts w:ascii="黑体" w:hAnsi="黑体" w:eastAsia="黑体" w:cs="黑体"/>
          <w:b/>
          <w:bCs/>
          <w:color w:val="231F20"/>
          <w:spacing w:val="2"/>
          <w:position w:val="1"/>
          <w:sz w:val="12"/>
          <w:szCs w:val="12"/>
        </w:rPr>
        <w:t>十一、认证</w:t>
      </w:r>
    </w:p>
    <w:p w14:paraId="0FFFA3E9">
      <w:pPr>
        <w:pStyle w:val="2"/>
        <w:spacing w:before="35" w:line="110" w:lineRule="exact"/>
        <w:ind w:left="320"/>
      </w:pPr>
      <w:r>
        <w:rPr>
          <w:color w:val="231F20"/>
          <w:spacing w:val="13"/>
          <w:position w:val="-1"/>
        </w:rPr>
        <w:t>厂家正常渠道发出 的设备符合所提供的认证证书要求</w:t>
      </w:r>
      <w:r>
        <w:rPr>
          <w:color w:val="231F20"/>
          <w:spacing w:val="-11"/>
          <w:position w:val="-1"/>
        </w:rPr>
        <w:t xml:space="preserve"> </w:t>
      </w:r>
      <w:r>
        <w:rPr>
          <w:color w:val="231F20"/>
          <w:spacing w:val="13"/>
          <w:position w:val="-1"/>
        </w:rPr>
        <w:t>。</w:t>
      </w:r>
    </w:p>
    <w:p w14:paraId="38E4B0D8">
      <w:pPr>
        <w:spacing w:before="61" w:line="160" w:lineRule="exact"/>
        <w:ind w:left="324"/>
        <w:rPr>
          <w:rFonts w:hint="default" w:ascii="黑体" w:hAnsi="黑体" w:eastAsia="黑体" w:cs="黑体"/>
          <w:b/>
          <w:bCs/>
          <w:color w:val="231F20"/>
          <w:spacing w:val="2"/>
          <w:position w:val="1"/>
          <w:sz w:val="12"/>
          <w:szCs w:val="12"/>
          <w:lang w:val="en-US" w:eastAsia="zh-CN"/>
        </w:rPr>
      </w:pPr>
      <w:r>
        <w:rPr>
          <w:rFonts w:ascii="黑体" w:hAnsi="黑体" w:eastAsia="黑体" w:cs="黑体"/>
          <w:b/>
          <w:bCs/>
          <w:color w:val="231F20"/>
          <w:spacing w:val="2"/>
          <w:position w:val="1"/>
          <w:sz w:val="12"/>
          <w:szCs w:val="12"/>
          <w:lang w:val="en-US" w:eastAsia="en-US"/>
        </w:rPr>
        <w:t>十</w:t>
      </w:r>
      <w:r>
        <w:rPr>
          <w:rFonts w:hint="eastAsia" w:ascii="黑体" w:hAnsi="黑体" w:eastAsia="黑体" w:cs="黑体"/>
          <w:b/>
          <w:bCs/>
          <w:color w:val="231F20"/>
          <w:spacing w:val="2"/>
          <w:position w:val="1"/>
          <w:sz w:val="12"/>
          <w:szCs w:val="12"/>
          <w:lang w:val="en-US" w:eastAsia="zh-CN"/>
        </w:rPr>
        <w:t>二</w:t>
      </w:r>
      <w:r>
        <w:rPr>
          <w:rFonts w:ascii="黑体" w:hAnsi="黑体" w:eastAsia="黑体" w:cs="黑体"/>
          <w:b/>
          <w:bCs/>
          <w:color w:val="231F20"/>
          <w:spacing w:val="2"/>
          <w:position w:val="1"/>
          <w:sz w:val="12"/>
          <w:szCs w:val="12"/>
          <w:lang w:val="en-US" w:eastAsia="en-US"/>
        </w:rPr>
        <w:t>、</w:t>
      </w:r>
      <w:r>
        <w:rPr>
          <w:rFonts w:hint="eastAsia" w:ascii="黑体" w:hAnsi="黑体" w:eastAsia="黑体" w:cs="黑体"/>
          <w:b/>
          <w:bCs/>
          <w:color w:val="231F20"/>
          <w:spacing w:val="2"/>
          <w:position w:val="1"/>
          <w:sz w:val="12"/>
          <w:szCs w:val="12"/>
          <w:lang w:val="en-US" w:eastAsia="zh-CN"/>
        </w:rPr>
        <w:t>APP下载</w:t>
      </w:r>
    </w:p>
    <w:p w14:paraId="6F696734">
      <w:pPr>
        <w:spacing w:line="353" w:lineRule="auto"/>
        <w:ind w:firstLine="260" w:firstLineChars="200"/>
        <w:rPr>
          <w:rFonts w:hint="default" w:ascii="微软雅黑" w:hAnsi="微软雅黑" w:eastAsia="微软雅黑" w:cs="微软雅黑"/>
          <w:snapToGrid w:val="0"/>
          <w:color w:val="231F20"/>
          <w:spacing w:val="10"/>
          <w:kern w:val="0"/>
          <w:sz w:val="11"/>
          <w:szCs w:val="11"/>
          <w:lang w:val="en-US" w:eastAsia="en-US" w:bidi="ar-SA"/>
        </w:rPr>
      </w:pPr>
      <w:r>
        <w:rPr>
          <w:rFonts w:hint="eastAsia" w:ascii="微软雅黑" w:hAnsi="微软雅黑" w:eastAsia="微软雅黑" w:cs="微软雅黑"/>
          <w:snapToGrid w:val="0"/>
          <w:color w:val="231F20"/>
          <w:spacing w:val="10"/>
          <w:kern w:val="0"/>
          <w:sz w:val="11"/>
          <w:szCs w:val="11"/>
          <w:lang w:val="en-US" w:eastAsia="zh-CN" w:bidi="ar-SA"/>
        </w:rPr>
        <w:t>手机扫码右方二维码下载APP调试软件。</w:t>
      </w:r>
      <w:r>
        <w:rPr>
          <w:rFonts w:ascii="微软雅黑" w:hAnsi="微软雅黑" w:eastAsia="微软雅黑" w:cs="微软雅黑"/>
          <w:snapToGrid w:val="0"/>
          <w:color w:val="231F20"/>
          <w:spacing w:val="10"/>
          <w:kern w:val="0"/>
          <w:sz w:val="11"/>
          <w:szCs w:val="11"/>
          <w:lang w:val="en-US" w:eastAsia="en-US" w:bidi="ar-SA"/>
        </w:rPr>
        <w:t xml:space="preserve"> </w:t>
      </w:r>
    </w:p>
    <w:p w14:paraId="08A7B216">
      <w:pPr>
        <w:spacing w:line="353" w:lineRule="auto"/>
        <w:rPr>
          <w:rFonts w:hint="default" w:ascii="Arial"/>
          <w:sz w:val="21"/>
          <w:lang w:val="en-US"/>
        </w:rPr>
      </w:pPr>
      <w:r>
        <w:rPr>
          <w:rFonts w:hint="default"/>
          <w:sz w:val="21"/>
          <w:lang w:val="en-US"/>
        </w:rPr>
        <w:t xml:space="preserve"> </w:t>
      </w:r>
    </w:p>
    <w:p w14:paraId="589EC7B1">
      <w:pPr>
        <w:spacing w:line="353" w:lineRule="auto"/>
        <w:rPr>
          <w:rFonts w:ascii="Arial"/>
          <w:sz w:val="21"/>
        </w:rPr>
      </w:pPr>
    </w:p>
    <w:p w14:paraId="43D6EBBA">
      <w:pPr>
        <w:spacing w:line="242" w:lineRule="exact"/>
        <w:ind w:firstLine="3360"/>
      </w:pPr>
    </w:p>
    <w:sectPr>
      <w:type w:val="continuous"/>
      <w:pgSz w:w="16838" w:h="11906"/>
      <w:pgMar w:top="400" w:right="734" w:bottom="0" w:left="730" w:header="0" w:footer="0" w:gutter="0"/>
      <w:cols w:equalWidth="0" w:num="2">
        <w:col w:w="8316" w:space="100"/>
        <w:col w:w="695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9878">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MwZGJjMWM1OGMzMGEwMjIzZjkxNzYxMWU4MGM4YjUifQ=="/>
  </w:docVars>
  <w:rsids>
    <w:rsidRoot w:val="00000000"/>
    <w:rsid w:val="157C00F7"/>
    <w:rsid w:val="27DB5214"/>
    <w:rsid w:val="28BC338B"/>
    <w:rsid w:val="2CF30964"/>
    <w:rsid w:val="30EC2C96"/>
    <w:rsid w:val="345E77B9"/>
    <w:rsid w:val="3F321019"/>
    <w:rsid w:val="3F6F6A12"/>
    <w:rsid w:val="48264ED9"/>
    <w:rsid w:val="498F5203"/>
    <w:rsid w:val="5A3F5736"/>
    <w:rsid w:val="61A04004"/>
    <w:rsid w:val="732A3396"/>
    <w:rsid w:val="7E6E08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1"/>
      <w:szCs w:val="1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0"/>
      <w:szCs w:val="1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4029</Words>
  <Characters>4141</Characters>
  <TotalTime>3</TotalTime>
  <ScaleCrop>false</ScaleCrop>
  <LinksUpToDate>false</LinksUpToDate>
  <CharactersWithSpaces>4602</CharactersWithSpaces>
  <Application>WPS Office_12.1.0.18345_F1E327BC-269C-435d-A152-05C5408002CA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2022-04-19T09:57:00Z</dcterms:created>
  <dc:creator>Administrator</dc:creator>
  <cp:lastModifiedBy>ccq</cp:lastModifiedBy>
  <dcterms:modified xsi:type="dcterms:W3CDTF">2024-11-05T03:16:02Z</dcterms:modified>
  <dc:title>1100-2088系列   压力变送器   使用说明书（中性）.cdr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2023-07-17T17:38:32Z</vt:filetime>
  </property>
  <property fmtid="{D5CDD505-2E9C-101B-9397-08002B2CF9AE}" pid="4" name="KSOProductBuildVer">
    <vt:lpwstr>2052-12.1.0.18345</vt:lpwstr>
  </property>
  <property fmtid="{D5CDD505-2E9C-101B-9397-08002B2CF9AE}" pid="5" name="ICV">
    <vt:lpwstr>5D44BC5E472F4BBAB8E572700949EDBF_13</vt:lpwstr>
  </property>
</Properties>
</file>