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eastAsia="微软雅黑"/>
          <w:szCs w:val="44"/>
        </w:rPr>
      </w:pPr>
      <w:r>
        <w:rPr>
          <w:rFonts w:eastAsia="微软雅黑"/>
          <w:szCs w:val="44"/>
        </w:rPr>
        <w:t>HART</w:t>
      </w:r>
      <w:r>
        <w:rPr>
          <w:rFonts w:hint="eastAsia" w:eastAsia="微软雅黑"/>
          <w:szCs w:val="44"/>
        </w:rPr>
        <w:t>型</w:t>
      </w:r>
      <w:r>
        <w:rPr>
          <w:rFonts w:eastAsia="微软雅黑"/>
          <w:szCs w:val="44"/>
        </w:rPr>
        <w:t>智能温度变送器模块说明书</w:t>
      </w:r>
    </w:p>
    <w:p>
      <w:pPr>
        <w:rPr>
          <w:rFonts w:eastAsia="微软雅黑"/>
          <w:b/>
          <w:color w:val="0070C0"/>
          <w:sz w:val="36"/>
          <w:szCs w:val="36"/>
        </w:rPr>
      </w:pPr>
      <w:r>
        <w:rPr>
          <w:rFonts w:eastAsia="微软雅黑"/>
          <w:b/>
          <w:color w:val="0070C0"/>
          <w:sz w:val="36"/>
          <w:szCs w:val="36"/>
        </w:rPr>
        <w:t>概述</w:t>
      </w:r>
    </w:p>
    <w:p>
      <w:pPr>
        <w:ind w:firstLine="566" w:firstLineChars="177"/>
        <w:rPr>
          <w:rFonts w:eastAsia="微软雅黑"/>
          <w:bCs/>
          <w:color w:val="000000"/>
          <w:sz w:val="32"/>
          <w:szCs w:val="32"/>
        </w:rPr>
      </w:pPr>
      <w:r>
        <w:rPr>
          <w:rFonts w:eastAsia="微软雅黑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3479165</wp:posOffset>
            </wp:positionH>
            <wp:positionV relativeFrom="margin">
              <wp:posOffset>1608455</wp:posOffset>
            </wp:positionV>
            <wp:extent cx="2709545" cy="2327275"/>
            <wp:effectExtent l="0" t="0" r="0" b="0"/>
            <wp:wrapSquare wrapText="bothSides"/>
            <wp:docPr id="1" name="图片 1" descr="C:\Users\my\Desktop\IMG_0227.pngIMG_0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my\Desktop\IMG_0227.pngIMG_02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9545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微软雅黑"/>
          <w:sz w:val="32"/>
          <w:szCs w:val="32"/>
        </w:rPr>
        <w:t>HART型智能温度变送器</w:t>
      </w:r>
      <w:r>
        <w:rPr>
          <w:rFonts w:eastAsia="微软雅黑"/>
          <w:bCs/>
          <w:color w:val="000000"/>
          <w:sz w:val="32"/>
          <w:szCs w:val="32"/>
        </w:rPr>
        <w:t>模块是一款高精度、高稳定性的HART变送器模块，继承大部分HART协议命令和部分自定义命令，</w:t>
      </w:r>
      <w:r>
        <w:rPr>
          <w:rFonts w:hint="eastAsia" w:eastAsia="微软雅黑"/>
          <w:bCs/>
          <w:color w:val="000000"/>
          <w:sz w:val="32"/>
          <w:szCs w:val="32"/>
        </w:rPr>
        <w:t>兼容</w:t>
      </w:r>
      <w:r>
        <w:rPr>
          <w:rFonts w:eastAsia="微软雅黑"/>
          <w:bCs/>
          <w:color w:val="000000"/>
          <w:sz w:val="32"/>
          <w:szCs w:val="32"/>
        </w:rPr>
        <w:t>十多种的各型热电偶和热电阻信号变送。本产品使用24位Σ-</w:t>
      </w:r>
      <w:r>
        <w:rPr>
          <w:rFonts w:ascii="Cambria Math" w:hAnsi="Cambria Math" w:eastAsia="微软雅黑" w:cs="Cambria Math"/>
          <w:bCs/>
          <w:color w:val="000000"/>
          <w:sz w:val="32"/>
          <w:szCs w:val="32"/>
        </w:rPr>
        <w:t>△</w:t>
      </w:r>
      <w:r>
        <w:rPr>
          <w:rFonts w:eastAsia="微软雅黑"/>
          <w:bCs/>
          <w:color w:val="000000"/>
          <w:sz w:val="32"/>
          <w:szCs w:val="32"/>
        </w:rPr>
        <w:t>采样芯片，可保证高精度测量；采用防浪涌、防反接设计，避免工程安装中的误安装和误操作；采用增强软件安全设计，包括独立看门狗、低压监控复位、多任务调度优化等功能。全部采用进口元器件，保证较长的使用寿命和稳定性。可使用HART通讯设备进行组态设置。</w:t>
      </w:r>
    </w:p>
    <w:p>
      <w:pPr>
        <w:ind w:firstLine="566" w:firstLineChars="177"/>
        <w:rPr>
          <w:rFonts w:eastAsia="微软雅黑"/>
          <w:bCs/>
          <w:color w:val="000000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left"/>
        <w:rPr>
          <w:rFonts w:eastAsia="微软雅黑"/>
          <w:b/>
          <w:bCs/>
          <w:color w:val="0070C0"/>
          <w:sz w:val="36"/>
          <w:szCs w:val="36"/>
        </w:rPr>
      </w:pPr>
      <w:r>
        <w:rPr>
          <w:rFonts w:eastAsia="微软雅黑"/>
          <w:b/>
          <w:bCs/>
          <w:color w:val="0070C0"/>
          <w:sz w:val="36"/>
          <w:szCs w:val="36"/>
        </w:rPr>
        <w:t>技术参数</w:t>
      </w:r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192"/>
        <w:gridCol w:w="341"/>
        <w:gridCol w:w="1616"/>
        <w:gridCol w:w="31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8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eastAsia="微软雅黑"/>
                <w:b/>
                <w:bCs/>
                <w:color w:val="FFFFFF"/>
                <w:kern w:val="0"/>
                <w:sz w:val="30"/>
                <w:szCs w:val="30"/>
              </w:rPr>
            </w:pPr>
            <w:r>
              <w:rPr>
                <w:rFonts w:eastAsia="微软雅黑"/>
                <w:b/>
                <w:bCs/>
                <w:color w:val="FFFFFF"/>
                <w:kern w:val="0"/>
                <w:sz w:val="30"/>
                <w:szCs w:val="30"/>
              </w:rPr>
              <w:t>工作电源</w:t>
            </w:r>
          </w:p>
        </w:tc>
        <w:tc>
          <w:tcPr>
            <w:tcW w:w="1602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eastAsia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eastAsia="微软雅黑"/>
                <w:color w:val="000000"/>
                <w:kern w:val="0"/>
                <w:sz w:val="30"/>
                <w:szCs w:val="30"/>
              </w:rPr>
              <w:t>12</w:t>
            </w:r>
            <w:r>
              <w:rPr>
                <w:rFonts w:eastAsia="微软雅黑"/>
                <w:b/>
                <w:bCs/>
                <w:color w:val="000000"/>
                <w:sz w:val="30"/>
                <w:szCs w:val="30"/>
              </w:rPr>
              <w:t>－</w:t>
            </w:r>
            <w:r>
              <w:rPr>
                <w:rFonts w:eastAsia="微软雅黑"/>
                <w:color w:val="000000"/>
                <w:kern w:val="0"/>
                <w:sz w:val="30"/>
                <w:szCs w:val="30"/>
              </w:rPr>
              <w:t>35VDC</w:t>
            </w:r>
          </w:p>
        </w:tc>
        <w:tc>
          <w:tcPr>
            <w:tcW w:w="171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eastAsia="微软雅黑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eastAsia="微软雅黑"/>
                <w:b/>
                <w:bCs/>
                <w:color w:val="FFFFFF"/>
                <w:kern w:val="0"/>
                <w:sz w:val="30"/>
                <w:szCs w:val="30"/>
              </w:rPr>
            </w:pPr>
            <w:r>
              <w:rPr>
                <w:rFonts w:eastAsia="微软雅黑"/>
                <w:b/>
                <w:bCs/>
                <w:color w:val="FFFFFF"/>
                <w:kern w:val="0"/>
                <w:sz w:val="30"/>
                <w:szCs w:val="30"/>
              </w:rPr>
              <w:t>输出</w:t>
            </w:r>
          </w:p>
        </w:tc>
        <w:tc>
          <w:tcPr>
            <w:tcW w:w="1605" w:type="pct"/>
            <w:tcBorders>
              <w:top w:val="nil"/>
              <w:left w:val="nil"/>
              <w:bottom w:val="single" w:color="FFFFFF" w:sz="8" w:space="0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eastAsia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eastAsia="微软雅黑"/>
                <w:sz w:val="30"/>
                <w:szCs w:val="30"/>
              </w:rPr>
              <w:t>HART，4</w:t>
            </w:r>
            <w:r>
              <w:rPr>
                <w:rFonts w:eastAsia="微软雅黑"/>
                <w:b/>
                <w:bCs/>
                <w:color w:val="000000"/>
                <w:sz w:val="30"/>
                <w:szCs w:val="30"/>
              </w:rPr>
              <w:t>－</w:t>
            </w:r>
            <w:r>
              <w:rPr>
                <w:rFonts w:eastAsia="微软雅黑"/>
                <w:sz w:val="30"/>
                <w:szCs w:val="30"/>
              </w:rPr>
              <w:t>20mA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8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eastAsia="微软雅黑"/>
                <w:b/>
                <w:bCs/>
                <w:color w:val="FFFFFF"/>
                <w:kern w:val="0"/>
                <w:sz w:val="30"/>
                <w:szCs w:val="30"/>
              </w:rPr>
            </w:pPr>
            <w:r>
              <w:rPr>
                <w:rFonts w:eastAsia="微软雅黑"/>
                <w:b/>
                <w:bCs/>
                <w:color w:val="FFFFFF"/>
                <w:kern w:val="0"/>
                <w:sz w:val="30"/>
                <w:szCs w:val="30"/>
              </w:rPr>
              <w:t>测量精度</w:t>
            </w:r>
          </w:p>
        </w:tc>
        <w:tc>
          <w:tcPr>
            <w:tcW w:w="1602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eastAsia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eastAsia="微软雅黑"/>
                <w:color w:val="000000"/>
                <w:kern w:val="0"/>
                <w:sz w:val="30"/>
                <w:szCs w:val="30"/>
              </w:rPr>
              <w:t>RTD 0.1%</w:t>
            </w:r>
            <w:r>
              <w:rPr>
                <w:rFonts w:hint="eastAsia" w:eastAsia="微软雅黑"/>
                <w:color w:val="000000"/>
                <w:kern w:val="0"/>
                <w:sz w:val="30"/>
                <w:szCs w:val="30"/>
              </w:rPr>
              <w:t>；</w:t>
            </w:r>
            <w:r>
              <w:rPr>
                <w:rFonts w:eastAsia="微软雅黑"/>
                <w:color w:val="000000"/>
                <w:kern w:val="0"/>
                <w:sz w:val="30"/>
                <w:szCs w:val="30"/>
              </w:rPr>
              <w:t>TC 0.2%</w:t>
            </w:r>
          </w:p>
        </w:tc>
        <w:tc>
          <w:tcPr>
            <w:tcW w:w="171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vAlign w:val="center"/>
          </w:tcPr>
          <w:p>
            <w:pPr>
              <w:widowControl/>
              <w:jc w:val="left"/>
              <w:rPr>
                <w:rFonts w:eastAsia="微软雅黑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eastAsia="微软雅黑"/>
                <w:b/>
                <w:bCs/>
                <w:color w:val="FFFFFF"/>
                <w:kern w:val="0"/>
                <w:sz w:val="30"/>
                <w:szCs w:val="30"/>
              </w:rPr>
            </w:pPr>
            <w:r>
              <w:rPr>
                <w:rFonts w:eastAsia="微软雅黑"/>
                <w:b/>
                <w:bCs/>
                <w:color w:val="FFFFFF"/>
                <w:kern w:val="0"/>
                <w:sz w:val="30"/>
                <w:szCs w:val="30"/>
              </w:rPr>
              <w:t>输出限流</w:t>
            </w:r>
          </w:p>
        </w:tc>
        <w:tc>
          <w:tcPr>
            <w:tcW w:w="1605" w:type="pct"/>
            <w:tcBorders>
              <w:top w:val="nil"/>
              <w:left w:val="nil"/>
              <w:bottom w:val="single" w:color="FFFFFF" w:sz="8" w:space="0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eastAsia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eastAsia="微软雅黑"/>
                <w:sz w:val="30"/>
                <w:szCs w:val="30"/>
              </w:rPr>
              <w:t>20.8mA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08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eastAsia="微软雅黑"/>
                <w:b/>
                <w:bCs/>
                <w:color w:val="FFFFFF"/>
                <w:kern w:val="0"/>
                <w:sz w:val="30"/>
                <w:szCs w:val="30"/>
              </w:rPr>
            </w:pPr>
            <w:r>
              <w:rPr>
                <w:rFonts w:eastAsia="微软雅黑"/>
                <w:b/>
                <w:bCs/>
                <w:color w:val="FFFFFF"/>
                <w:kern w:val="0"/>
                <w:sz w:val="30"/>
                <w:szCs w:val="30"/>
              </w:rPr>
              <w:t>激励电流</w:t>
            </w:r>
          </w:p>
        </w:tc>
        <w:tc>
          <w:tcPr>
            <w:tcW w:w="1602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eastAsia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eastAsia="微软雅黑"/>
                <w:sz w:val="30"/>
                <w:szCs w:val="30"/>
              </w:rPr>
              <w:t>210uA</w:t>
            </w:r>
          </w:p>
        </w:tc>
        <w:tc>
          <w:tcPr>
            <w:tcW w:w="171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vAlign w:val="center"/>
          </w:tcPr>
          <w:p>
            <w:pPr>
              <w:widowControl/>
              <w:jc w:val="left"/>
              <w:rPr>
                <w:rFonts w:eastAsia="微软雅黑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eastAsia="微软雅黑"/>
                <w:b/>
                <w:bCs/>
                <w:color w:val="FFFFFF"/>
                <w:kern w:val="0"/>
                <w:sz w:val="30"/>
                <w:szCs w:val="30"/>
              </w:rPr>
            </w:pPr>
            <w:r>
              <w:rPr>
                <w:rFonts w:eastAsia="微软雅黑"/>
                <w:b/>
                <w:bCs/>
                <w:color w:val="FFFFFF"/>
                <w:kern w:val="0"/>
                <w:sz w:val="30"/>
                <w:szCs w:val="30"/>
              </w:rPr>
              <w:t>传感器</w:t>
            </w:r>
          </w:p>
        </w:tc>
        <w:tc>
          <w:tcPr>
            <w:tcW w:w="1605" w:type="pct"/>
            <w:tcBorders>
              <w:top w:val="nil"/>
              <w:left w:val="nil"/>
              <w:bottom w:val="single" w:color="FFFFFF" w:sz="8" w:space="0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eastAsia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eastAsia="微软雅黑"/>
                <w:color w:val="000000"/>
                <w:kern w:val="0"/>
                <w:sz w:val="30"/>
                <w:szCs w:val="30"/>
              </w:rPr>
              <w:t>各型热电阻、热电偶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8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eastAsia="微软雅黑"/>
                <w:b/>
                <w:bCs/>
                <w:color w:val="FFFFFF"/>
                <w:kern w:val="0"/>
                <w:sz w:val="30"/>
                <w:szCs w:val="30"/>
              </w:rPr>
            </w:pPr>
            <w:r>
              <w:rPr>
                <w:rFonts w:eastAsia="微软雅黑"/>
                <w:b/>
                <w:bCs/>
                <w:color w:val="FFFFFF"/>
                <w:kern w:val="0"/>
                <w:sz w:val="30"/>
                <w:szCs w:val="30"/>
              </w:rPr>
              <w:t>负载</w:t>
            </w:r>
          </w:p>
        </w:tc>
        <w:tc>
          <w:tcPr>
            <w:tcW w:w="1602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eastAsia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eastAsia="微软雅黑"/>
                <w:color w:val="000000"/>
                <w:kern w:val="0"/>
                <w:sz w:val="30"/>
                <w:szCs w:val="30"/>
              </w:rPr>
              <w:t>≤500Ω</w:t>
            </w:r>
          </w:p>
        </w:tc>
        <w:tc>
          <w:tcPr>
            <w:tcW w:w="171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vAlign w:val="center"/>
          </w:tcPr>
          <w:p>
            <w:pPr>
              <w:widowControl/>
              <w:jc w:val="left"/>
              <w:rPr>
                <w:rFonts w:eastAsia="微软雅黑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eastAsia="微软雅黑"/>
                <w:b/>
                <w:bCs/>
                <w:color w:val="FFFFFF"/>
                <w:kern w:val="0"/>
                <w:sz w:val="30"/>
                <w:szCs w:val="30"/>
              </w:rPr>
            </w:pPr>
            <w:r>
              <w:rPr>
                <w:rFonts w:eastAsia="微软雅黑"/>
                <w:b/>
                <w:bCs/>
                <w:color w:val="FFFFFF"/>
                <w:kern w:val="0"/>
                <w:sz w:val="30"/>
                <w:szCs w:val="30"/>
              </w:rPr>
              <w:t>存储温度</w:t>
            </w:r>
          </w:p>
        </w:tc>
        <w:tc>
          <w:tcPr>
            <w:tcW w:w="1605" w:type="pct"/>
            <w:tcBorders>
              <w:top w:val="nil"/>
              <w:left w:val="nil"/>
              <w:bottom w:val="single" w:color="FFFFFF" w:sz="8" w:space="0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eastAsia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eastAsia="微软雅黑"/>
                <w:color w:val="000000"/>
                <w:kern w:val="0"/>
                <w:sz w:val="30"/>
                <w:szCs w:val="30"/>
              </w:rPr>
              <w:t>-40</w:t>
            </w:r>
            <w:r>
              <w:rPr>
                <w:rFonts w:eastAsia="微软雅黑"/>
                <w:b/>
                <w:bCs/>
                <w:color w:val="000000"/>
                <w:sz w:val="30"/>
                <w:szCs w:val="30"/>
              </w:rPr>
              <w:t>－</w:t>
            </w:r>
            <w:r>
              <w:rPr>
                <w:rFonts w:eastAsia="微软雅黑"/>
                <w:color w:val="000000"/>
                <w:kern w:val="0"/>
                <w:sz w:val="30"/>
                <w:szCs w:val="30"/>
              </w:rPr>
              <w:t>120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08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eastAsia="微软雅黑"/>
                <w:b/>
                <w:bCs/>
                <w:color w:val="FFFFFF"/>
                <w:kern w:val="0"/>
                <w:sz w:val="30"/>
                <w:szCs w:val="30"/>
              </w:rPr>
            </w:pPr>
            <w:r>
              <w:rPr>
                <w:rFonts w:eastAsia="微软雅黑"/>
                <w:b/>
                <w:bCs/>
                <w:color w:val="FFFFFF"/>
                <w:kern w:val="0"/>
                <w:sz w:val="30"/>
                <w:szCs w:val="30"/>
              </w:rPr>
              <w:t>温度系数</w:t>
            </w:r>
          </w:p>
        </w:tc>
        <w:tc>
          <w:tcPr>
            <w:tcW w:w="1602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eastAsia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eastAsia="微软雅黑"/>
                <w:color w:val="000000"/>
                <w:kern w:val="0"/>
                <w:sz w:val="30"/>
                <w:szCs w:val="30"/>
              </w:rPr>
              <w:t>≤25ppm/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℃</w:t>
            </w:r>
            <w:r>
              <w:rPr>
                <w:rFonts w:eastAsia="微软雅黑"/>
                <w:color w:val="000000"/>
                <w:kern w:val="0"/>
                <w:sz w:val="30"/>
                <w:szCs w:val="30"/>
              </w:rPr>
              <w:t xml:space="preserve"> F.S</w:t>
            </w:r>
          </w:p>
        </w:tc>
        <w:tc>
          <w:tcPr>
            <w:tcW w:w="171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vAlign w:val="center"/>
          </w:tcPr>
          <w:p>
            <w:pPr>
              <w:widowControl/>
              <w:jc w:val="left"/>
              <w:rPr>
                <w:rFonts w:eastAsia="微软雅黑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eastAsia="微软雅黑"/>
                <w:b/>
                <w:bCs/>
                <w:color w:val="FFFFFF"/>
                <w:kern w:val="0"/>
                <w:sz w:val="30"/>
                <w:szCs w:val="30"/>
              </w:rPr>
            </w:pPr>
            <w:r>
              <w:rPr>
                <w:rFonts w:eastAsia="微软雅黑"/>
                <w:b/>
                <w:bCs/>
                <w:color w:val="FFFFFF"/>
                <w:kern w:val="0"/>
                <w:sz w:val="30"/>
                <w:szCs w:val="30"/>
              </w:rPr>
              <w:t>壳体材料</w:t>
            </w:r>
          </w:p>
        </w:tc>
        <w:tc>
          <w:tcPr>
            <w:tcW w:w="1605" w:type="pct"/>
            <w:tcBorders>
              <w:top w:val="nil"/>
              <w:left w:val="nil"/>
              <w:bottom w:val="single" w:color="FFFFFF" w:sz="8" w:space="0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eastAsia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eastAsia="微软雅黑"/>
                <w:color w:val="000000"/>
                <w:kern w:val="0"/>
                <w:sz w:val="30"/>
                <w:szCs w:val="30"/>
              </w:rPr>
              <w:t>PA66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8" w:type="pct"/>
            <w:tcBorders>
              <w:top w:val="nil"/>
              <w:left w:val="nil"/>
              <w:bottom w:val="nil"/>
              <w:right w:val="single" w:color="FFFFFF" w:sz="8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eastAsia="微软雅黑"/>
                <w:b/>
                <w:bCs/>
                <w:color w:val="FFFFFF"/>
                <w:kern w:val="0"/>
                <w:sz w:val="30"/>
                <w:szCs w:val="30"/>
              </w:rPr>
            </w:pPr>
            <w:r>
              <w:rPr>
                <w:rFonts w:eastAsia="微软雅黑"/>
                <w:b/>
                <w:bCs/>
                <w:color w:val="FFFFFF"/>
                <w:kern w:val="0"/>
                <w:sz w:val="30"/>
                <w:szCs w:val="30"/>
              </w:rPr>
              <w:t>工作温度</w:t>
            </w: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single" w:color="FFFFFF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eastAsia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eastAsia="微软雅黑"/>
                <w:color w:val="000000"/>
                <w:kern w:val="0"/>
                <w:sz w:val="30"/>
                <w:szCs w:val="30"/>
              </w:rPr>
              <w:t>-30</w:t>
            </w:r>
            <w:r>
              <w:rPr>
                <w:rFonts w:eastAsia="微软雅黑"/>
                <w:b/>
                <w:bCs/>
                <w:color w:val="000000"/>
                <w:sz w:val="30"/>
                <w:szCs w:val="30"/>
              </w:rPr>
              <w:t>－</w:t>
            </w:r>
            <w:r>
              <w:rPr>
                <w:rFonts w:eastAsia="微软雅黑"/>
                <w:color w:val="000000"/>
                <w:kern w:val="0"/>
                <w:sz w:val="30"/>
                <w:szCs w:val="30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℃</w:t>
            </w:r>
          </w:p>
        </w:tc>
        <w:tc>
          <w:tcPr>
            <w:tcW w:w="171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vAlign w:val="center"/>
          </w:tcPr>
          <w:p>
            <w:pPr>
              <w:widowControl/>
              <w:jc w:val="left"/>
              <w:rPr>
                <w:rFonts w:eastAsia="微软雅黑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color="FFFFFF" w:sz="8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eastAsia="微软雅黑"/>
                <w:b/>
                <w:bCs/>
                <w:color w:val="FFFFFF"/>
                <w:kern w:val="0"/>
                <w:sz w:val="30"/>
                <w:szCs w:val="30"/>
              </w:rPr>
            </w:pPr>
            <w:r>
              <w:rPr>
                <w:rFonts w:eastAsia="微软雅黑"/>
                <w:b/>
                <w:bCs/>
                <w:color w:val="FFFFFF"/>
                <w:kern w:val="0"/>
                <w:sz w:val="30"/>
                <w:szCs w:val="30"/>
              </w:rPr>
              <w:t>安装螺丝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eastAsia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eastAsia="微软雅黑"/>
                <w:bCs/>
                <w:color w:val="000000"/>
                <w:sz w:val="30"/>
                <w:szCs w:val="30"/>
              </w:rPr>
              <w:t>M4*2</w:t>
            </w:r>
          </w:p>
        </w:tc>
      </w:tr>
    </w:tbl>
    <w:p>
      <w:pPr>
        <w:tabs>
          <w:tab w:val="left" w:pos="3365"/>
        </w:tabs>
        <w:spacing w:line="360" w:lineRule="auto"/>
        <w:rPr>
          <w:rFonts w:eastAsia="微软雅黑"/>
          <w:b/>
          <w:bCs/>
          <w:color w:val="0070C0"/>
          <w:sz w:val="36"/>
          <w:szCs w:val="36"/>
        </w:rPr>
      </w:pPr>
      <w:r>
        <w:rPr>
          <w:rFonts w:eastAsia="微软雅黑"/>
          <w:b/>
          <w:bCs/>
          <w:color w:val="0070C0"/>
          <w:sz w:val="36"/>
          <w:szCs w:val="36"/>
        </w:rPr>
        <w:t>接线方式</w:t>
      </w:r>
    </w:p>
    <w:p>
      <w:pPr>
        <w:spacing w:line="360" w:lineRule="auto"/>
        <w:jc w:val="center"/>
        <w:rPr>
          <w:rFonts w:eastAsia="微软雅黑"/>
          <w:b/>
          <w:bCs/>
          <w:color w:val="000000"/>
          <w:sz w:val="28"/>
          <w:szCs w:val="32"/>
        </w:rPr>
      </w:pPr>
      <w:r>
        <w:rPr>
          <w:rFonts w:eastAsia="微软雅黑"/>
          <w:b/>
          <w:bCs/>
          <w:color w:val="000000"/>
          <w:sz w:val="28"/>
          <w:szCs w:val="32"/>
        </w:rPr>
        <w:drawing>
          <wp:inline distT="0" distB="0" distL="0" distR="0">
            <wp:extent cx="6055360" cy="4805045"/>
            <wp:effectExtent l="0" t="0" r="2540" b="0"/>
            <wp:docPr id="3" name="图片 3" descr="C:\Users\Administrator\Desktop\248H接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248H接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5360" cy="480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eastAsia="微软雅黑"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eastAsia="微软雅黑"/>
          <w:bCs/>
          <w:color w:val="000000"/>
          <w:sz w:val="32"/>
          <w:szCs w:val="32"/>
        </w:rPr>
      </w:pPr>
      <w:r>
        <w:rPr>
          <w:rFonts w:eastAsia="微软雅黑"/>
          <w:bCs/>
          <w:color w:val="000000"/>
          <w:sz w:val="32"/>
          <w:szCs w:val="32"/>
        </w:rPr>
        <w:t>a）1号接线柱和2号接线柱分别为24V电源正负极，模块带有防反接功能。</w:t>
      </w:r>
    </w:p>
    <w:p>
      <w:pPr>
        <w:ind w:firstLine="640" w:firstLineChars="200"/>
        <w:rPr>
          <w:rFonts w:eastAsia="微软雅黑"/>
          <w:color w:val="000000"/>
          <w:sz w:val="32"/>
          <w:szCs w:val="32"/>
        </w:rPr>
      </w:pPr>
      <w:r>
        <w:rPr>
          <w:rFonts w:eastAsia="微软雅黑"/>
          <w:color w:val="000000"/>
          <w:sz w:val="32"/>
          <w:szCs w:val="32"/>
        </w:rPr>
        <w:t>b）热电阻连接支持二线制、三线制或四线制。连接方式如上图所示，其中虚线为表头端的短接线，需要用户用短导线自行连接。</w:t>
      </w:r>
    </w:p>
    <w:p>
      <w:pPr>
        <w:ind w:firstLine="640" w:firstLineChars="200"/>
        <w:rPr>
          <w:rFonts w:eastAsia="微软雅黑"/>
          <w:color w:val="000000"/>
          <w:sz w:val="32"/>
          <w:szCs w:val="32"/>
        </w:rPr>
      </w:pPr>
      <w:r>
        <w:rPr>
          <w:rFonts w:eastAsia="微软雅黑"/>
          <w:color w:val="000000"/>
          <w:sz w:val="32"/>
          <w:szCs w:val="32"/>
        </w:rPr>
        <w:t>c）热电偶正极连接4号接线柱，负极连接5号接线柱即可。</w:t>
      </w:r>
    </w:p>
    <w:p>
      <w:pPr>
        <w:widowControl/>
        <w:jc w:val="left"/>
        <w:rPr>
          <w:rFonts w:eastAsia="微软雅黑"/>
          <w:bCs/>
          <w:color w:val="000000"/>
          <w:sz w:val="24"/>
          <w:szCs w:val="32"/>
        </w:rPr>
      </w:pPr>
      <w:r>
        <w:rPr>
          <w:rFonts w:eastAsia="微软雅黑"/>
          <w:bCs/>
          <w:color w:val="000000"/>
          <w:sz w:val="24"/>
          <w:szCs w:val="32"/>
        </w:rPr>
        <w:br w:type="page"/>
      </w:r>
    </w:p>
    <w:p>
      <w:pPr>
        <w:rPr>
          <w:rFonts w:eastAsia="微软雅黑"/>
          <w:b/>
          <w:color w:val="0070C0"/>
          <w:sz w:val="36"/>
          <w:szCs w:val="36"/>
        </w:rPr>
      </w:pPr>
      <w:r>
        <w:rPr>
          <w:rFonts w:eastAsia="微软雅黑"/>
          <w:b/>
          <w:color w:val="0070C0"/>
          <w:sz w:val="36"/>
          <w:szCs w:val="36"/>
        </w:rPr>
        <w:t>上位机软件使用方法</w:t>
      </w:r>
    </w:p>
    <w:p>
      <w:pPr>
        <w:jc w:val="center"/>
        <w:rPr>
          <w:rFonts w:eastAsia="微软雅黑"/>
          <w:b/>
          <w:color w:val="4472C4"/>
          <w:sz w:val="36"/>
          <w:szCs w:val="36"/>
        </w:rPr>
      </w:pPr>
      <w:r>
        <w:rPr>
          <w:rFonts w:eastAsia="微软雅黑"/>
          <w:b/>
          <w:color w:val="4472C4"/>
          <w:sz w:val="36"/>
          <w:szCs w:val="36"/>
        </w:rPr>
        <w:drawing>
          <wp:inline distT="0" distB="0" distL="0" distR="0">
            <wp:extent cx="6188710" cy="5001260"/>
            <wp:effectExtent l="0" t="0" r="2540" b="8890"/>
            <wp:docPr id="4" name="图片 4" descr="C:\Users\Administrator\Desktop\HART调试工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HART调试工具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00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eastAsia="微软雅黑"/>
          <w:bCs/>
          <w:color w:val="000000"/>
          <w:sz w:val="32"/>
          <w:szCs w:val="32"/>
        </w:rPr>
      </w:pPr>
      <w:r>
        <w:rPr>
          <w:rFonts w:eastAsia="微软雅黑"/>
          <w:bCs/>
          <w:color w:val="000000"/>
          <w:sz w:val="32"/>
          <w:szCs w:val="32"/>
        </w:rPr>
        <w:t>a）安装HART通讯线驱动；</w:t>
      </w:r>
    </w:p>
    <w:p>
      <w:pPr>
        <w:ind w:firstLine="640" w:firstLineChars="200"/>
        <w:jc w:val="left"/>
        <w:rPr>
          <w:rFonts w:eastAsia="微软雅黑"/>
          <w:bCs/>
          <w:color w:val="000000"/>
          <w:sz w:val="32"/>
          <w:szCs w:val="32"/>
        </w:rPr>
      </w:pPr>
      <w:r>
        <w:rPr>
          <w:rFonts w:eastAsia="微软雅黑"/>
          <w:bCs/>
          <w:color w:val="000000"/>
          <w:sz w:val="32"/>
          <w:szCs w:val="32"/>
        </w:rPr>
        <w:t>b）安装程序环境批处理程序reg.bat；</w:t>
      </w:r>
    </w:p>
    <w:p>
      <w:pPr>
        <w:ind w:firstLine="640" w:firstLineChars="200"/>
        <w:jc w:val="left"/>
        <w:rPr>
          <w:rFonts w:eastAsia="微软雅黑"/>
          <w:bCs/>
          <w:color w:val="000000"/>
          <w:sz w:val="32"/>
          <w:szCs w:val="32"/>
        </w:rPr>
      </w:pPr>
      <w:r>
        <w:rPr>
          <w:rFonts w:eastAsia="微软雅黑"/>
          <w:bCs/>
          <w:color w:val="000000"/>
          <w:sz w:val="32"/>
          <w:szCs w:val="32"/>
        </w:rPr>
        <w:t>c）双击HartMaster.exe文件进入主程序；</w:t>
      </w:r>
    </w:p>
    <w:p>
      <w:pPr>
        <w:ind w:firstLine="640" w:firstLineChars="200"/>
        <w:jc w:val="left"/>
        <w:rPr>
          <w:rFonts w:eastAsia="微软雅黑"/>
          <w:bCs/>
          <w:color w:val="000000"/>
          <w:sz w:val="32"/>
          <w:szCs w:val="32"/>
        </w:rPr>
      </w:pPr>
      <w:r>
        <w:rPr>
          <w:rFonts w:eastAsia="微软雅黑"/>
          <w:bCs/>
          <w:color w:val="000000"/>
          <w:sz w:val="32"/>
          <w:szCs w:val="32"/>
        </w:rPr>
        <w:t>d）点击</w:t>
      </w:r>
      <w:r>
        <w:rPr>
          <w:rFonts w:hint="eastAsia" w:eastAsia="微软雅黑"/>
          <w:bCs/>
          <w:color w:val="000000"/>
          <w:sz w:val="32"/>
          <w:szCs w:val="32"/>
          <w:lang w:eastAsia="zh-CN"/>
        </w:rPr>
        <w:t>“</w:t>
      </w:r>
      <w:r>
        <w:rPr>
          <w:rFonts w:eastAsia="微软雅黑"/>
          <w:bCs/>
          <w:color w:val="000000"/>
          <w:sz w:val="32"/>
          <w:szCs w:val="32"/>
        </w:rPr>
        <w:t>操作</w:t>
      </w:r>
      <w:r>
        <w:rPr>
          <w:rFonts w:hint="eastAsia" w:eastAsia="微软雅黑"/>
          <w:bCs/>
          <w:color w:val="000000"/>
          <w:sz w:val="32"/>
          <w:szCs w:val="32"/>
          <w:lang w:eastAsia="zh-CN"/>
        </w:rPr>
        <w:t>”</w:t>
      </w:r>
      <w:r>
        <w:rPr>
          <w:rFonts w:eastAsia="微软雅黑"/>
          <w:bCs/>
          <w:color w:val="000000"/>
          <w:sz w:val="32"/>
          <w:szCs w:val="32"/>
        </w:rPr>
        <w:t>菜单，再点击</w:t>
      </w:r>
      <w:r>
        <w:rPr>
          <w:rFonts w:hint="eastAsia" w:eastAsia="微软雅黑"/>
          <w:bCs/>
          <w:color w:val="000000"/>
          <w:sz w:val="32"/>
          <w:szCs w:val="32"/>
          <w:lang w:eastAsia="zh-CN"/>
        </w:rPr>
        <w:t>“</w:t>
      </w:r>
      <w:r>
        <w:rPr>
          <w:rFonts w:eastAsia="微软雅黑"/>
          <w:bCs/>
          <w:color w:val="000000"/>
          <w:sz w:val="32"/>
          <w:szCs w:val="32"/>
        </w:rPr>
        <w:t>通信端口</w:t>
      </w:r>
      <w:r>
        <w:rPr>
          <w:rFonts w:hint="eastAsia" w:eastAsia="微软雅黑"/>
          <w:bCs/>
          <w:color w:val="000000"/>
          <w:sz w:val="32"/>
          <w:szCs w:val="32"/>
          <w:lang w:eastAsia="zh-CN"/>
        </w:rPr>
        <w:t>”</w:t>
      </w:r>
      <w:r>
        <w:rPr>
          <w:rFonts w:eastAsia="微软雅黑"/>
          <w:bCs/>
          <w:color w:val="000000"/>
          <w:sz w:val="32"/>
          <w:szCs w:val="32"/>
        </w:rPr>
        <w:t>，再弹出对话框中选择正确的COM口；</w:t>
      </w:r>
    </w:p>
    <w:p>
      <w:pPr>
        <w:ind w:firstLine="640" w:firstLineChars="200"/>
        <w:jc w:val="left"/>
        <w:rPr>
          <w:rFonts w:eastAsia="微软雅黑"/>
          <w:bCs/>
          <w:color w:val="000000"/>
          <w:sz w:val="32"/>
          <w:szCs w:val="32"/>
        </w:rPr>
      </w:pPr>
      <w:r>
        <w:rPr>
          <w:rFonts w:eastAsia="微软雅黑"/>
          <w:bCs/>
          <w:color w:val="000000"/>
          <w:sz w:val="32"/>
          <w:szCs w:val="32"/>
        </w:rPr>
        <w:t>e）主界面包括</w:t>
      </w:r>
      <w:r>
        <w:rPr>
          <w:rFonts w:hint="eastAsia" w:eastAsia="微软雅黑"/>
          <w:bCs/>
          <w:color w:val="000000"/>
          <w:sz w:val="32"/>
          <w:szCs w:val="32"/>
          <w:lang w:eastAsia="zh-CN"/>
        </w:rPr>
        <w:t>“</w:t>
      </w:r>
      <w:r>
        <w:rPr>
          <w:rFonts w:eastAsia="微软雅黑"/>
          <w:bCs/>
          <w:color w:val="000000"/>
          <w:sz w:val="32"/>
          <w:szCs w:val="32"/>
        </w:rPr>
        <w:t>变量读取</w:t>
      </w:r>
      <w:r>
        <w:rPr>
          <w:rFonts w:hint="eastAsia" w:eastAsia="微软雅黑"/>
          <w:bCs/>
          <w:color w:val="000000"/>
          <w:sz w:val="32"/>
          <w:szCs w:val="32"/>
          <w:lang w:eastAsia="zh-CN"/>
        </w:rPr>
        <w:t>”</w:t>
      </w:r>
      <w:r>
        <w:rPr>
          <w:rFonts w:eastAsia="微软雅黑"/>
          <w:bCs/>
          <w:color w:val="000000"/>
          <w:sz w:val="32"/>
          <w:szCs w:val="32"/>
        </w:rPr>
        <w:t>区域和三个标签页</w:t>
      </w:r>
      <w:r>
        <w:rPr>
          <w:rFonts w:hint="eastAsia" w:eastAsia="微软雅黑"/>
          <w:bCs/>
          <w:color w:val="000000"/>
          <w:sz w:val="32"/>
          <w:szCs w:val="32"/>
          <w:lang w:val="en-US" w:eastAsia="zh-CN"/>
        </w:rPr>
        <w:t>(</w:t>
      </w:r>
      <w:r>
        <w:rPr>
          <w:rFonts w:hint="eastAsia" w:eastAsia="微软雅黑"/>
          <w:bCs/>
          <w:color w:val="000000"/>
          <w:sz w:val="32"/>
          <w:szCs w:val="32"/>
          <w:lang w:eastAsia="zh-CN"/>
        </w:rPr>
        <w:t>“</w:t>
      </w:r>
      <w:r>
        <w:rPr>
          <w:rFonts w:eastAsia="微软雅黑"/>
          <w:bCs/>
          <w:color w:val="000000"/>
          <w:sz w:val="32"/>
          <w:szCs w:val="32"/>
        </w:rPr>
        <w:t>HART设置</w:t>
      </w:r>
      <w:r>
        <w:rPr>
          <w:rFonts w:hint="eastAsia" w:eastAsia="微软雅黑"/>
          <w:bCs/>
          <w:color w:val="000000"/>
          <w:sz w:val="32"/>
          <w:szCs w:val="32"/>
          <w:lang w:eastAsia="zh-CN"/>
        </w:rPr>
        <w:t>”</w:t>
      </w:r>
      <w:r>
        <w:rPr>
          <w:rFonts w:eastAsia="微软雅黑"/>
          <w:bCs/>
          <w:color w:val="000000"/>
          <w:sz w:val="32"/>
          <w:szCs w:val="32"/>
        </w:rPr>
        <w:t>、</w:t>
      </w:r>
      <w:r>
        <w:rPr>
          <w:rFonts w:hint="eastAsia" w:eastAsia="微软雅黑"/>
          <w:bCs/>
          <w:color w:val="000000"/>
          <w:sz w:val="32"/>
          <w:szCs w:val="32"/>
          <w:lang w:eastAsia="zh-CN"/>
        </w:rPr>
        <w:t>“</w:t>
      </w:r>
      <w:r>
        <w:rPr>
          <w:rFonts w:eastAsia="微软雅黑"/>
          <w:bCs/>
          <w:color w:val="000000"/>
          <w:sz w:val="32"/>
          <w:szCs w:val="32"/>
        </w:rPr>
        <w:t>组态设置</w:t>
      </w:r>
      <w:r>
        <w:rPr>
          <w:rFonts w:hint="eastAsia" w:eastAsia="微软雅黑"/>
          <w:bCs/>
          <w:color w:val="000000"/>
          <w:sz w:val="32"/>
          <w:szCs w:val="32"/>
          <w:lang w:eastAsia="zh-CN"/>
        </w:rPr>
        <w:t>”</w:t>
      </w:r>
      <w:r>
        <w:rPr>
          <w:rFonts w:eastAsia="微软雅黑"/>
          <w:bCs/>
          <w:color w:val="000000"/>
          <w:sz w:val="32"/>
          <w:szCs w:val="32"/>
        </w:rPr>
        <w:t>和</w:t>
      </w:r>
      <w:r>
        <w:rPr>
          <w:rFonts w:hint="eastAsia" w:eastAsia="微软雅黑"/>
          <w:bCs/>
          <w:color w:val="000000"/>
          <w:sz w:val="32"/>
          <w:szCs w:val="32"/>
          <w:lang w:eastAsia="zh-CN"/>
        </w:rPr>
        <w:t>“</w:t>
      </w:r>
      <w:r>
        <w:rPr>
          <w:rFonts w:eastAsia="微软雅黑"/>
          <w:bCs/>
          <w:color w:val="000000"/>
          <w:sz w:val="32"/>
          <w:szCs w:val="32"/>
        </w:rPr>
        <w:t>电流调整</w:t>
      </w:r>
      <w:r>
        <w:rPr>
          <w:rFonts w:hint="eastAsia" w:eastAsia="微软雅黑"/>
          <w:bCs/>
          <w:color w:val="000000"/>
          <w:sz w:val="32"/>
          <w:szCs w:val="32"/>
          <w:lang w:eastAsia="zh-CN"/>
        </w:rPr>
        <w:t>”</w:t>
      </w:r>
      <w:r>
        <w:rPr>
          <w:rFonts w:hint="eastAsia" w:eastAsia="微软雅黑"/>
          <w:bCs/>
          <w:color w:val="000000"/>
          <w:sz w:val="32"/>
          <w:szCs w:val="32"/>
          <w:lang w:val="en-US" w:eastAsia="zh-CN"/>
        </w:rPr>
        <w:t>)</w:t>
      </w:r>
      <w:r>
        <w:rPr>
          <w:rFonts w:eastAsia="微软雅黑"/>
          <w:bCs/>
          <w:color w:val="000000"/>
          <w:sz w:val="32"/>
          <w:szCs w:val="32"/>
        </w:rPr>
        <w:t>，用户根据需要进行设置。</w:t>
      </w:r>
    </w:p>
    <w:p>
      <w:pPr>
        <w:widowControl/>
        <w:jc w:val="left"/>
        <w:rPr>
          <w:rFonts w:eastAsia="微软雅黑"/>
          <w:bCs/>
          <w:color w:val="000000"/>
          <w:sz w:val="24"/>
          <w:szCs w:val="32"/>
        </w:rPr>
      </w:pPr>
      <w:r>
        <w:rPr>
          <w:rFonts w:eastAsia="微软雅黑"/>
          <w:bCs/>
          <w:color w:val="000000"/>
          <w:sz w:val="24"/>
          <w:szCs w:val="32"/>
        </w:rPr>
        <w:br w:type="page"/>
      </w:r>
    </w:p>
    <w:p>
      <w:pPr>
        <w:spacing w:line="360" w:lineRule="auto"/>
        <w:rPr>
          <w:rFonts w:eastAsia="微软雅黑"/>
          <w:b/>
          <w:bCs/>
          <w:color w:val="0070C0"/>
          <w:sz w:val="36"/>
          <w:szCs w:val="36"/>
        </w:rPr>
      </w:pPr>
      <w:r>
        <w:rPr>
          <w:rFonts w:eastAsia="微软雅黑"/>
          <w:b/>
          <w:bCs/>
          <w:color w:val="0070C0"/>
          <w:sz w:val="36"/>
          <w:szCs w:val="36"/>
        </w:rPr>
        <w:t>手操器连接图</w:t>
      </w:r>
    </w:p>
    <w:p>
      <w:pPr>
        <w:spacing w:line="360" w:lineRule="auto"/>
        <w:ind w:firstLine="560" w:firstLineChars="200"/>
        <w:jc w:val="left"/>
        <w:rPr>
          <w:rFonts w:eastAsia="微软雅黑"/>
          <w:b/>
          <w:bCs/>
          <w:color w:val="000000"/>
          <w:sz w:val="30"/>
          <w:szCs w:val="30"/>
        </w:rPr>
      </w:pPr>
      <w:r>
        <w:rPr>
          <w:rFonts w:eastAsia="微软雅黑"/>
          <w:bCs/>
          <w:color w:val="000000"/>
          <w:sz w:val="28"/>
          <w:szCs w:val="28"/>
        </w:rPr>
        <w:t>HART协议手操器和HART调制解调器连接方式参见下图：</w:t>
      </w:r>
    </w:p>
    <w:p>
      <w:pPr>
        <w:spacing w:line="360" w:lineRule="auto"/>
        <w:jc w:val="center"/>
        <w:rPr>
          <w:rFonts w:eastAsia="微软雅黑"/>
          <w:b/>
          <w:bCs/>
          <w:color w:val="000000"/>
          <w:sz w:val="30"/>
          <w:szCs w:val="30"/>
        </w:rPr>
      </w:pPr>
      <w:r>
        <w:rPr>
          <w:rFonts w:eastAsia="微软雅黑"/>
          <w:b/>
          <w:bCs/>
          <w:color w:val="000000"/>
          <w:sz w:val="30"/>
          <w:szCs w:val="30"/>
        </w:rPr>
        <w:object>
          <v:shape id="_x0000_i1025" o:spt="75" type="#_x0000_t75" style="height:218.25pt;width:384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8">
            <o:LockedField>false</o:LockedField>
          </o:OLEObject>
        </w:object>
      </w:r>
    </w:p>
    <w:p>
      <w:pPr>
        <w:spacing w:line="360" w:lineRule="auto"/>
        <w:jc w:val="center"/>
        <w:rPr>
          <w:rFonts w:eastAsia="微软雅黑"/>
          <w:b/>
          <w:bCs/>
          <w:color w:val="000000"/>
          <w:sz w:val="30"/>
          <w:szCs w:val="30"/>
        </w:rPr>
      </w:pPr>
      <w:r>
        <w:rPr>
          <w:rFonts w:eastAsia="微软雅黑"/>
          <w:b/>
          <w:sz w:val="30"/>
          <w:szCs w:val="30"/>
        </w:rPr>
        <w:t>HART通信连接图</w:t>
      </w:r>
    </w:p>
    <w:p>
      <w:pPr>
        <w:spacing w:line="360" w:lineRule="auto"/>
        <w:jc w:val="center"/>
        <w:rPr>
          <w:rFonts w:eastAsia="微软雅黑"/>
          <w:b/>
          <w:bCs/>
          <w:color w:val="000000"/>
          <w:sz w:val="30"/>
          <w:szCs w:val="30"/>
        </w:rPr>
      </w:pPr>
    </w:p>
    <w:p>
      <w:pPr>
        <w:spacing w:line="360" w:lineRule="auto"/>
        <w:jc w:val="left"/>
        <w:rPr>
          <w:rFonts w:eastAsia="微软雅黑"/>
          <w:b/>
          <w:bCs/>
          <w:color w:val="0070C0"/>
          <w:sz w:val="36"/>
          <w:szCs w:val="36"/>
        </w:rPr>
      </w:pPr>
      <w:r>
        <w:rPr>
          <w:rFonts w:eastAsia="微软雅黑"/>
          <w:b/>
          <w:bCs/>
          <w:color w:val="0070C0"/>
          <w:sz w:val="36"/>
          <w:szCs w:val="36"/>
        </w:rPr>
        <w:t>使用须知及质保</w:t>
      </w:r>
    </w:p>
    <w:p>
      <w:pPr>
        <w:pStyle w:val="11"/>
        <w:spacing w:line="360" w:lineRule="auto"/>
        <w:ind w:firstLine="640"/>
        <w:rPr>
          <w:rFonts w:eastAsia="微软雅黑"/>
          <w:sz w:val="32"/>
          <w:szCs w:val="32"/>
        </w:rPr>
      </w:pPr>
      <w:r>
        <w:rPr>
          <w:rFonts w:eastAsia="微软雅黑"/>
          <w:sz w:val="32"/>
          <w:szCs w:val="32"/>
        </w:rPr>
        <w:t>a）仪表储藏与使用适宜在环境温度为-30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hint="eastAsia" w:ascii="微软雅黑" w:hAnsi="微软雅黑" w:eastAsia="微软雅黑" w:cstheme="minorEastAsia"/>
          <w:b/>
          <w:bCs/>
          <w:color w:val="000000"/>
          <w:sz w:val="32"/>
          <w:szCs w:val="32"/>
        </w:rPr>
        <w:t>－</w:t>
      </w:r>
      <w:r>
        <w:rPr>
          <w:rFonts w:eastAsia="微软雅黑"/>
          <w:sz w:val="32"/>
          <w:szCs w:val="32"/>
        </w:rPr>
        <w:t>80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微软雅黑"/>
          <w:sz w:val="32"/>
          <w:szCs w:val="32"/>
        </w:rPr>
        <w:t>，湿度小于80%的场合；</w:t>
      </w:r>
    </w:p>
    <w:p>
      <w:pPr>
        <w:ind w:firstLine="640" w:firstLineChars="200"/>
        <w:rPr>
          <w:rFonts w:eastAsia="微软雅黑"/>
          <w:bCs/>
          <w:color w:val="000000"/>
          <w:sz w:val="32"/>
          <w:szCs w:val="32"/>
        </w:rPr>
      </w:pPr>
      <w:r>
        <w:rPr>
          <w:rFonts w:eastAsia="微软雅黑"/>
          <w:bCs/>
          <w:color w:val="000000"/>
          <w:sz w:val="32"/>
          <w:szCs w:val="32"/>
        </w:rPr>
        <w:t>b）上位机使用的HART调制解调器需采用正规厂家的产品，避免对产品造成损坏；</w:t>
      </w:r>
    </w:p>
    <w:p>
      <w:pPr>
        <w:pStyle w:val="11"/>
        <w:spacing w:line="360" w:lineRule="auto"/>
        <w:ind w:firstLine="640"/>
        <w:rPr>
          <w:rFonts w:eastAsia="微软雅黑"/>
          <w:sz w:val="32"/>
          <w:szCs w:val="32"/>
        </w:rPr>
      </w:pPr>
      <w:r>
        <w:rPr>
          <w:rFonts w:eastAsia="微软雅黑"/>
          <w:sz w:val="32"/>
          <w:szCs w:val="32"/>
        </w:rPr>
        <w:t>c）仪表连接电源时应参照第三节接线方式进行操作，在确认操作无误后方可接通电源进行运行。</w:t>
      </w:r>
    </w:p>
    <w:p>
      <w:pPr>
        <w:pStyle w:val="11"/>
        <w:spacing w:line="360" w:lineRule="auto"/>
        <w:ind w:firstLine="640"/>
        <w:rPr>
          <w:rFonts w:eastAsia="微软雅黑"/>
          <w:sz w:val="32"/>
          <w:szCs w:val="32"/>
        </w:rPr>
      </w:pPr>
      <w:r>
        <w:rPr>
          <w:rFonts w:eastAsia="微软雅黑"/>
          <w:b/>
          <w:bCs/>
          <w:color w:val="000000"/>
          <w:sz w:val="32"/>
          <w:szCs w:val="32"/>
        </w:rPr>
        <w:t>d）用户在遵守使用规范的情况下，自出厂日期起，我们为用户提供保修一年以及终身的技术支持服务。欢迎广大客户来电咨询，我们重视您的任何宝贵建议。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262658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sz w:val="32"/>
                <w:lang w:val="zh-CN"/>
              </w:rPr>
              <w:t xml:space="preserve"> </w:t>
            </w:r>
            <w:r>
              <w:rPr>
                <w:b/>
                <w:sz w:val="48"/>
                <w:szCs w:val="24"/>
              </w:rPr>
              <w:fldChar w:fldCharType="begin"/>
            </w:r>
            <w:r>
              <w:rPr>
                <w:b/>
                <w:sz w:val="32"/>
              </w:rPr>
              <w:instrText xml:space="preserve">PAGE</w:instrText>
            </w:r>
            <w:r>
              <w:rPr>
                <w:b/>
                <w:sz w:val="48"/>
                <w:szCs w:val="24"/>
              </w:rPr>
              <w:fldChar w:fldCharType="separate"/>
            </w:r>
            <w:r>
              <w:rPr>
                <w:b/>
                <w:sz w:val="32"/>
              </w:rPr>
              <w:t>4</w:t>
            </w:r>
            <w:r>
              <w:rPr>
                <w:b/>
                <w:sz w:val="48"/>
                <w:szCs w:val="24"/>
              </w:rPr>
              <w:fldChar w:fldCharType="end"/>
            </w:r>
            <w:r>
              <w:rPr>
                <w:sz w:val="32"/>
                <w:lang w:val="zh-CN"/>
              </w:rPr>
              <w:t xml:space="preserve"> / </w:t>
            </w:r>
            <w:r>
              <w:rPr>
                <w:b/>
                <w:sz w:val="48"/>
                <w:szCs w:val="24"/>
              </w:rPr>
              <w:fldChar w:fldCharType="begin"/>
            </w:r>
            <w:r>
              <w:rPr>
                <w:b/>
                <w:sz w:val="32"/>
              </w:rPr>
              <w:instrText xml:space="preserve">NUMPAGES</w:instrText>
            </w:r>
            <w:r>
              <w:rPr>
                <w:b/>
                <w:sz w:val="48"/>
                <w:szCs w:val="24"/>
              </w:rPr>
              <w:fldChar w:fldCharType="separate"/>
            </w:r>
            <w:r>
              <w:rPr>
                <w:b/>
                <w:sz w:val="32"/>
              </w:rPr>
              <w:t>4</w:t>
            </w:r>
            <w:r>
              <w:rPr>
                <w:b/>
                <w:sz w:val="48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CA"/>
    <w:rsid w:val="00063CA3"/>
    <w:rsid w:val="00087926"/>
    <w:rsid w:val="000A1FC3"/>
    <w:rsid w:val="00110D05"/>
    <w:rsid w:val="00151FB4"/>
    <w:rsid w:val="001C237B"/>
    <w:rsid w:val="001D78DF"/>
    <w:rsid w:val="001F70FB"/>
    <w:rsid w:val="002051EE"/>
    <w:rsid w:val="002069BD"/>
    <w:rsid w:val="00206FEC"/>
    <w:rsid w:val="002269AF"/>
    <w:rsid w:val="00245F2E"/>
    <w:rsid w:val="00254589"/>
    <w:rsid w:val="0028463A"/>
    <w:rsid w:val="00291808"/>
    <w:rsid w:val="002B46E4"/>
    <w:rsid w:val="002E719E"/>
    <w:rsid w:val="00340A17"/>
    <w:rsid w:val="00374151"/>
    <w:rsid w:val="003D42CC"/>
    <w:rsid w:val="004924D4"/>
    <w:rsid w:val="00494B23"/>
    <w:rsid w:val="004F6A62"/>
    <w:rsid w:val="00502E29"/>
    <w:rsid w:val="005409CA"/>
    <w:rsid w:val="00560991"/>
    <w:rsid w:val="005866B5"/>
    <w:rsid w:val="005E08FD"/>
    <w:rsid w:val="0060016D"/>
    <w:rsid w:val="00611812"/>
    <w:rsid w:val="0062612B"/>
    <w:rsid w:val="00627D91"/>
    <w:rsid w:val="00655294"/>
    <w:rsid w:val="0068199F"/>
    <w:rsid w:val="006851E5"/>
    <w:rsid w:val="006912E3"/>
    <w:rsid w:val="006B45FA"/>
    <w:rsid w:val="006F2D08"/>
    <w:rsid w:val="00753574"/>
    <w:rsid w:val="00773F36"/>
    <w:rsid w:val="00790225"/>
    <w:rsid w:val="007E2A35"/>
    <w:rsid w:val="007E4C34"/>
    <w:rsid w:val="00844279"/>
    <w:rsid w:val="0086094E"/>
    <w:rsid w:val="008A5685"/>
    <w:rsid w:val="009102D6"/>
    <w:rsid w:val="00942BE6"/>
    <w:rsid w:val="009C23B3"/>
    <w:rsid w:val="00A13488"/>
    <w:rsid w:val="00A53DDC"/>
    <w:rsid w:val="00A7228A"/>
    <w:rsid w:val="00AB4E8D"/>
    <w:rsid w:val="00B050DB"/>
    <w:rsid w:val="00B07840"/>
    <w:rsid w:val="00B629B3"/>
    <w:rsid w:val="00B97F9D"/>
    <w:rsid w:val="00BB5391"/>
    <w:rsid w:val="00BD393D"/>
    <w:rsid w:val="00C44DF8"/>
    <w:rsid w:val="00C66A78"/>
    <w:rsid w:val="00CD0ACF"/>
    <w:rsid w:val="00D015CE"/>
    <w:rsid w:val="00D02D89"/>
    <w:rsid w:val="00D36C85"/>
    <w:rsid w:val="00D9406E"/>
    <w:rsid w:val="00DD6A43"/>
    <w:rsid w:val="00DF48D1"/>
    <w:rsid w:val="00E44F8E"/>
    <w:rsid w:val="00E81E6C"/>
    <w:rsid w:val="00EA559D"/>
    <w:rsid w:val="00EA7A2B"/>
    <w:rsid w:val="00ED5B19"/>
    <w:rsid w:val="00EF5A34"/>
    <w:rsid w:val="00F036CA"/>
    <w:rsid w:val="00F17C7F"/>
    <w:rsid w:val="00FA518E"/>
    <w:rsid w:val="00FE18FF"/>
    <w:rsid w:val="50C569B0"/>
    <w:rsid w:val="5F8413EF"/>
    <w:rsid w:val="6438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autoRedefine/>
    <w:qFormat/>
    <w:uiPriority w:val="9"/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148</Words>
  <Characters>849</Characters>
  <Lines>7</Lines>
  <Paragraphs>1</Paragraphs>
  <TotalTime>2</TotalTime>
  <ScaleCrop>false</ScaleCrop>
  <LinksUpToDate>false</LinksUpToDate>
  <CharactersWithSpaces>996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2019-01-02T02:29:00Z</dcterms:created>
  <dc:creator>Administrator</dc:creator>
  <cp:lastModifiedBy>ccq</cp:lastModifiedBy>
  <cp:lastPrinted>2020-08-07T06:41:00Z</cp:lastPrinted>
  <dcterms:modified xsi:type="dcterms:W3CDTF">2024-01-27T01:52:43Z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84A4095D0039423EA6F709A848B07B30_13</vt:lpwstr>
  </property>
</Properties>
</file>